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40" w:rsidRPr="00C5518B" w:rsidRDefault="00191140" w:rsidP="0019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C5518B">
        <w:rPr>
          <w:rFonts w:ascii="Times New Roman" w:hAnsi="Times New Roman"/>
          <w:b/>
          <w:caps/>
          <w:sz w:val="28"/>
          <w:szCs w:val="28"/>
        </w:rPr>
        <w:t>М</w:t>
      </w:r>
      <w:r w:rsidRPr="00C5518B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191140" w:rsidRPr="00C5518B" w:rsidRDefault="00191140" w:rsidP="0019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191140" w:rsidRPr="00C5518B" w:rsidRDefault="00191140" w:rsidP="0019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191140" w:rsidRPr="00C5518B" w:rsidRDefault="00191140" w:rsidP="0019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1140" w:rsidRPr="00C5518B" w:rsidRDefault="00191140" w:rsidP="0019114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B12B55" w:rsidRPr="00C5518B" w:rsidRDefault="00B12B55" w:rsidP="00B12B55">
      <w:pPr>
        <w:framePr w:wrap="none" w:vAnchor="page" w:hAnchor="page" w:x="7433" w:y="2888"/>
        <w:rPr>
          <w:rFonts w:ascii="Times New Roman" w:hAnsi="Times New Roman"/>
          <w:sz w:val="28"/>
          <w:szCs w:val="28"/>
        </w:rPr>
      </w:pPr>
      <w:r w:rsidRPr="00C5518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AF" w:rsidRPr="00C5518B" w:rsidRDefault="001713AF" w:rsidP="001713AF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518B"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</w:t>
      </w: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43F91" w:rsidRPr="00C5518B" w:rsidRDefault="00343F91" w:rsidP="00343F91">
      <w:pPr>
        <w:pStyle w:val="Style3"/>
        <w:widowControl/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C5518B">
        <w:rPr>
          <w:b/>
          <w:caps/>
          <w:sz w:val="28"/>
          <w:szCs w:val="28"/>
        </w:rPr>
        <w:t>ПМ.02 ЗАЩИТА ИНФОРМАЦИИ В АВТОМАТИЗИРОВАННЫХ СИСТЕМАХ ПРОГРАММНЫМИ И ПРОГРАММНО-АППАРАТНЫМИ СРЕДСТВАМИ</w:t>
      </w:r>
    </w:p>
    <w:p w:rsidR="001A3F37" w:rsidRPr="00C5518B" w:rsidRDefault="001A3F37" w:rsidP="00F066A6">
      <w:pPr>
        <w:pStyle w:val="Style3"/>
        <w:widowControl/>
        <w:spacing w:line="276" w:lineRule="auto"/>
        <w:contextualSpacing/>
        <w:jc w:val="center"/>
        <w:rPr>
          <w:color w:val="FF0000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5518B">
        <w:rPr>
          <w:rFonts w:ascii="Times New Roman" w:hAnsi="Times New Roman"/>
          <w:b/>
          <w:sz w:val="28"/>
          <w:szCs w:val="28"/>
          <w:lang w:eastAsia="en-US"/>
        </w:rPr>
        <w:t>УГС: 10.00.00 Информационная безопасность</w:t>
      </w: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5518B">
        <w:rPr>
          <w:rFonts w:ascii="Times New Roman" w:hAnsi="Times New Roman"/>
          <w:b/>
          <w:sz w:val="28"/>
          <w:szCs w:val="28"/>
        </w:rPr>
        <w:t>Специальность:</w:t>
      </w:r>
      <w:r w:rsidRPr="00C5518B">
        <w:rPr>
          <w:rFonts w:ascii="Times New Roman" w:hAnsi="Times New Roman"/>
          <w:sz w:val="28"/>
          <w:szCs w:val="28"/>
        </w:rPr>
        <w:t xml:space="preserve"> </w:t>
      </w:r>
      <w:r w:rsidRPr="00C5518B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</w:p>
    <w:p w:rsidR="001A3F37" w:rsidRPr="00C5518B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518B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C5518B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C5518B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C5518B" w:rsidRDefault="00191140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18B">
        <w:rPr>
          <w:rFonts w:ascii="Times New Roman" w:hAnsi="Times New Roman"/>
          <w:sz w:val="28"/>
          <w:szCs w:val="28"/>
        </w:rPr>
        <w:t xml:space="preserve"> </w:t>
      </w:r>
    </w:p>
    <w:p w:rsidR="001A3F37" w:rsidRPr="00C5518B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18B">
        <w:rPr>
          <w:rFonts w:ascii="Times New Roman" w:hAnsi="Times New Roman"/>
          <w:b/>
          <w:bCs/>
          <w:sz w:val="28"/>
          <w:szCs w:val="28"/>
        </w:rPr>
        <w:t>2020</w:t>
      </w:r>
      <w:r w:rsidR="00191140" w:rsidRPr="00C551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518B">
        <w:rPr>
          <w:rFonts w:ascii="Times New Roman" w:hAnsi="Times New Roman"/>
          <w:b/>
          <w:bCs/>
          <w:sz w:val="28"/>
          <w:szCs w:val="28"/>
        </w:rPr>
        <w:t>г.</w:t>
      </w:r>
    </w:p>
    <w:p w:rsidR="00343F91" w:rsidRPr="00CF4521" w:rsidRDefault="001A3F37" w:rsidP="00C551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518B">
        <w:rPr>
          <w:rFonts w:ascii="Times New Roman" w:hAnsi="Times New Roman"/>
          <w:sz w:val="28"/>
          <w:szCs w:val="28"/>
        </w:rPr>
        <w:br w:type="page"/>
      </w:r>
      <w:r w:rsidR="00343F91" w:rsidRPr="00CF4521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343F91" w:rsidRPr="00CF4521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343F91" w:rsidRPr="00CF4521" w:rsidRDefault="00343F91" w:rsidP="00343F91">
      <w:pPr>
        <w:pStyle w:val="Style3"/>
        <w:widowControl/>
        <w:spacing w:line="276" w:lineRule="auto"/>
        <w:contextualSpacing/>
        <w:jc w:val="center"/>
        <w:rPr>
          <w:rStyle w:val="FontStyle12"/>
          <w:bCs/>
          <w:sz w:val="24"/>
        </w:rPr>
      </w:pPr>
      <w:r w:rsidRPr="00CF4521">
        <w:rPr>
          <w:rStyle w:val="FontStyle12"/>
          <w:bCs/>
          <w:sz w:val="24"/>
        </w:rPr>
        <w:t>ЗАЩИТА ИНФОРМАЦИИ В АВТОМАТИЗИРОВАННЫХ СИСТЕМАХ ПРОГРАММНЫМИ И ПРОГРАММНО-АППАРАТНЫМИ СРЕДСТВАМИ</w:t>
      </w:r>
    </w:p>
    <w:p w:rsidR="00343F91" w:rsidRPr="00CF4521" w:rsidRDefault="00343F91" w:rsidP="00CF452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F4521" w:rsidRPr="00CF4521" w:rsidRDefault="00CF4521" w:rsidP="00CF452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F4521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CF4521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CF4521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CF452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CF4521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CF4521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343F91" w:rsidRPr="00CF4521" w:rsidRDefault="00343F91" w:rsidP="00CF4521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>1.1. Цель и планируемые результаты освоения профессионального модуля</w:t>
      </w:r>
    </w:p>
    <w:p w:rsidR="00343F91" w:rsidRPr="00CF4521" w:rsidRDefault="00343F91" w:rsidP="00CF4521">
      <w:pPr>
        <w:spacing w:after="0"/>
        <w:ind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1.1.1.</w:t>
      </w:r>
      <w:r w:rsidR="00CF4521" w:rsidRPr="00CF4521">
        <w:rPr>
          <w:rFonts w:ascii="Times New Roman" w:hAnsi="Times New Roman"/>
          <w:sz w:val="24"/>
          <w:szCs w:val="24"/>
        </w:rPr>
        <w:t xml:space="preserve"> </w:t>
      </w:r>
      <w:r w:rsidRPr="00CF4521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деятельности Защита информации в автоматизированных системах программными и программно-аппаратными средствами и соответствующие ему профессиональные компетенции:</w:t>
      </w:r>
    </w:p>
    <w:p w:rsidR="00343F91" w:rsidRPr="00CF4521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788"/>
      </w:tblGrid>
      <w:tr w:rsidR="00343F91" w:rsidRPr="00CF4521" w:rsidTr="008D1586">
        <w:trPr>
          <w:trHeight w:val="479"/>
        </w:trPr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:rsidR="00343F91" w:rsidRPr="00CF4521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2.4.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Осуществлять обработку, хранение и передачу информации ограниченного доступа.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2.5.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</w:tc>
      </w:tr>
      <w:tr w:rsidR="00343F91" w:rsidRPr="00CF4521" w:rsidTr="008D1586">
        <w:tc>
          <w:tcPr>
            <w:tcW w:w="9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2.6.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</w:tr>
    </w:tbl>
    <w:p w:rsidR="00343F91" w:rsidRPr="00CF4521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pStyle w:val="af"/>
        <w:numPr>
          <w:ilvl w:val="2"/>
          <w:numId w:val="21"/>
        </w:numPr>
        <w:spacing w:before="0" w:after="0"/>
        <w:ind w:left="0" w:firstLine="709"/>
        <w:contextualSpacing/>
        <w:rPr>
          <w:b/>
        </w:rPr>
      </w:pPr>
      <w:r w:rsidRPr="00CF4521">
        <w:rPr>
          <w:b/>
        </w:rPr>
        <w:t>Общие компетенции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3F91" w:rsidRPr="00CF4521" w:rsidTr="008D1586">
        <w:tc>
          <w:tcPr>
            <w:tcW w:w="959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43F91" w:rsidRPr="00CF4521" w:rsidRDefault="00343F91" w:rsidP="00343F91">
      <w:pPr>
        <w:spacing w:after="0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CF4521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754"/>
      </w:tblGrid>
      <w:tr w:rsidR="00343F91" w:rsidRPr="00CF4521" w:rsidTr="008D1586">
        <w:tc>
          <w:tcPr>
            <w:tcW w:w="1560" w:type="dxa"/>
          </w:tcPr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установки, настройки программных средств защиты информации в автоматизированной системе</w:t>
            </w:r>
            <w:r w:rsidRPr="00CF4521">
              <w:rPr>
                <w:lang w:eastAsia="en-US"/>
              </w:rPr>
              <w:t>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обеспечения защиты автономных автоматизированных систем программными и программно-аппаратными средствами;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тестирования функций, диагностика, устранения отказов  и восстановления работоспособности программных и программно-аппаратных средств защиты информации</w:t>
            </w:r>
            <w:r w:rsidRPr="00CF4521">
              <w:rPr>
                <w:b/>
              </w:rPr>
              <w:tab/>
            </w:r>
            <w:r w:rsidRPr="00CF4521">
              <w:t>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применения электронной подписи, симметричных и асимметричных криптографических алгоритмов и средств шифрования данных;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учёта, обработки, хранения и передачи информации, для которой установлен режим конфиденциальности;</w:t>
            </w:r>
          </w:p>
          <w:p w:rsidR="00343F91" w:rsidRPr="00CF4521" w:rsidRDefault="00343F91" w:rsidP="002F7497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работы с подсистемами регистрации событий;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выявления событий и инцидентов безопасности в автоматизированной системе.</w:t>
            </w:r>
          </w:p>
        </w:tc>
      </w:tr>
      <w:tr w:rsidR="00343F91" w:rsidRPr="00CF4521" w:rsidTr="008D1586">
        <w:tc>
          <w:tcPr>
            <w:tcW w:w="1560" w:type="dxa"/>
          </w:tcPr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 xml:space="preserve"> устанавливать и настраивать средства антивирусной защиты в соответствии с предъявляемыми требованиями;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rPr>
                <w:lang w:eastAsia="en-US"/>
              </w:rPr>
              <w:t xml:space="preserve"> применять программные и программно-аппаратные средства для  защиты информации в базах данных;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rPr>
                <w:lang w:eastAsia="en-US"/>
              </w:rP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применять математический аппарат для выполнения криптографических преобразований;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использовать типовые программные криптографические средства, в том числе электронную подпись;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>применять средства гарантированного уничтожения информации;</w:t>
            </w:r>
          </w:p>
          <w:p w:rsidR="00343F91" w:rsidRPr="00CF4521" w:rsidRDefault="00343F91" w:rsidP="002F7497">
            <w:pPr>
              <w:numPr>
                <w:ilvl w:val="0"/>
                <w:numId w:val="16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CF4521">
              <w:t xml:space="preserve">осуществлять мониторинг и регистрацию сведений, необходимых для защиты объектов информатизации, в том числе с использованием </w:t>
            </w:r>
            <w:r w:rsidRPr="00CF4521">
              <w:lastRenderedPageBreak/>
              <w:t>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</w:tr>
      <w:tr w:rsidR="00343F91" w:rsidRPr="00CF4521" w:rsidTr="008D1586">
        <w:tc>
          <w:tcPr>
            <w:tcW w:w="1560" w:type="dxa"/>
          </w:tcPr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938" w:type="dxa"/>
          </w:tcPr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методы тестирования функций отдельных программных и программно-аппаратных средств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типовые модели управления доступом, средств, методов и протоколов идентификации и аутентификации;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основные понятия криптографии и типовых криптографических методов и средств защиты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особенности и способы применения программных и программно-аппаратных средств гарантированного уничтожения информации;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CF4521">
              <w:t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      </w:r>
          </w:p>
        </w:tc>
      </w:tr>
    </w:tbl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spacing w:after="0"/>
        <w:ind w:firstLine="142"/>
        <w:contextualSpacing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Всего 499 час, из них</w:t>
      </w:r>
    </w:p>
    <w:p w:rsidR="00343F91" w:rsidRPr="00CF4521" w:rsidRDefault="00343F91" w:rsidP="00CF4521">
      <w:pPr>
        <w:spacing w:after="0"/>
        <w:ind w:firstLine="142"/>
        <w:contextualSpacing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на освоение МДК – 324 часов, в том числе</w:t>
      </w:r>
    </w:p>
    <w:p w:rsidR="00343F91" w:rsidRPr="00CF4521" w:rsidRDefault="00343F91" w:rsidP="00CF4521">
      <w:pPr>
        <w:spacing w:after="0"/>
        <w:ind w:left="2124" w:firstLine="142"/>
        <w:contextualSpacing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на промежуточную аттестацию по МДК – 10 часов,</w:t>
      </w:r>
    </w:p>
    <w:p w:rsidR="00343F91" w:rsidRPr="00CF4521" w:rsidRDefault="00343F91" w:rsidP="00CF4521">
      <w:pPr>
        <w:spacing w:after="0"/>
        <w:ind w:firstLine="142"/>
        <w:contextualSpacing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на практики – 175 часов</w:t>
      </w:r>
    </w:p>
    <w:p w:rsidR="00343F91" w:rsidRPr="00CF4521" w:rsidRDefault="00343F91" w:rsidP="00CF4521">
      <w:pPr>
        <w:spacing w:after="0"/>
        <w:ind w:firstLine="142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343F91" w:rsidRPr="00CF4521" w:rsidSect="00DF276E">
          <w:pgSz w:w="11907" w:h="16840"/>
          <w:pgMar w:top="1134" w:right="851" w:bottom="992" w:left="1418" w:header="709" w:footer="709" w:gutter="0"/>
          <w:cols w:space="720"/>
        </w:sectPr>
      </w:pPr>
    </w:p>
    <w:p w:rsidR="00343F91" w:rsidRPr="00CF4521" w:rsidRDefault="00343F91" w:rsidP="00CF452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343F91" w:rsidRPr="00CF4521" w:rsidRDefault="00343F91" w:rsidP="00CF4521">
      <w:pPr>
        <w:pStyle w:val="Style3"/>
        <w:widowControl/>
        <w:spacing w:line="276" w:lineRule="auto"/>
        <w:ind w:firstLine="708"/>
        <w:contextualSpacing/>
        <w:jc w:val="left"/>
        <w:rPr>
          <w:rStyle w:val="FontStyle12"/>
          <w:bCs/>
          <w:sz w:val="24"/>
        </w:rPr>
      </w:pPr>
      <w:r w:rsidRPr="00CF4521">
        <w:rPr>
          <w:b/>
        </w:rPr>
        <w:t xml:space="preserve">2.1. Структура профессионального модуля </w:t>
      </w:r>
      <w:r w:rsidRPr="00CF4521">
        <w:rPr>
          <w:rStyle w:val="FontStyle12"/>
          <w:bCs/>
          <w:sz w:val="24"/>
        </w:rPr>
        <w:t>ПМ.02 Защита информации в автоматизированных системах программными и программно-аппаратными средствами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410"/>
        <w:gridCol w:w="1119"/>
        <w:gridCol w:w="985"/>
        <w:gridCol w:w="1677"/>
        <w:gridCol w:w="1259"/>
        <w:gridCol w:w="1116"/>
        <w:gridCol w:w="6"/>
        <w:gridCol w:w="1806"/>
        <w:gridCol w:w="1108"/>
      </w:tblGrid>
      <w:tr w:rsidR="00343F91" w:rsidRPr="00CF4521" w:rsidTr="008D1586">
        <w:tc>
          <w:tcPr>
            <w:tcW w:w="526" w:type="pct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ind w:right="-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2" w:type="pct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1" w:type="pct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ind w:left="-110" w:right="-107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1" w:type="pct"/>
            <w:gridSpan w:val="7"/>
            <w:vAlign w:val="center"/>
          </w:tcPr>
          <w:p w:rsidR="00343F91" w:rsidRPr="00CF4521" w:rsidRDefault="00343F91" w:rsidP="008D158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343F91" w:rsidRPr="00CF4521" w:rsidTr="008D1586">
        <w:tc>
          <w:tcPr>
            <w:tcW w:w="526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49" w:type="pct"/>
            <w:gridSpan w:val="3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7" w:type="pct"/>
            <w:vMerge w:val="restart"/>
            <w:vAlign w:val="center"/>
          </w:tcPr>
          <w:p w:rsidR="00343F91" w:rsidRPr="00CF4521" w:rsidRDefault="00343F91" w:rsidP="00CF4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Самостоя тельная работа</w:t>
            </w:r>
          </w:p>
        </w:tc>
      </w:tr>
      <w:tr w:rsidR="00343F91" w:rsidRPr="00CF4521" w:rsidTr="008D1586">
        <w:trPr>
          <w:trHeight w:val="308"/>
        </w:trPr>
        <w:tc>
          <w:tcPr>
            <w:tcW w:w="526" w:type="pct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343F91" w:rsidRPr="00CF4521" w:rsidRDefault="00343F9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47" w:type="pct"/>
            <w:vMerge w:val="restar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970"/>
        </w:trPr>
        <w:tc>
          <w:tcPr>
            <w:tcW w:w="526" w:type="pct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343F91" w:rsidRPr="00CF4521" w:rsidRDefault="00343F9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gridSpan w:val="2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526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ПК 2.1 –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br/>
              <w:t>ПК 2.6</w:t>
            </w:r>
          </w:p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Раздел 1 модуля. </w:t>
            </w:r>
            <w:r w:rsidRPr="00CF4521">
              <w:rPr>
                <w:rStyle w:val="FontStyle51"/>
                <w:b w:val="0"/>
                <w:bCs/>
                <w:sz w:val="24"/>
                <w:szCs w:val="24"/>
              </w:rPr>
              <w:t>Применение программных и программно-аппаратных средств защиты информации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353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gridSpan w:val="2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pc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43F91" w:rsidRPr="00CF4521" w:rsidTr="00CF4521">
        <w:tc>
          <w:tcPr>
            <w:tcW w:w="526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  <w:p w:rsidR="00343F91" w:rsidRPr="00CF4521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Раздел 2 модуля. </w:t>
            </w:r>
            <w:r w:rsidRPr="00CF4521">
              <w:rPr>
                <w:rStyle w:val="FontStyle51"/>
                <w:b w:val="0"/>
                <w:bCs/>
                <w:sz w:val="24"/>
                <w:szCs w:val="24"/>
              </w:rPr>
              <w:t>Применение криптографических средств защиты информации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3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2" w:type="pct"/>
            <w:gridSpan w:val="2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7" w:type="pc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43F91" w:rsidRPr="00CF4521" w:rsidTr="00CF4521">
        <w:tc>
          <w:tcPr>
            <w:tcW w:w="526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07" w:type="pct"/>
            <w:gridSpan w:val="5"/>
            <w:shd w:val="clear" w:color="auto" w:fill="C0C0C0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CF4521" w:rsidTr="00CF4521">
        <w:tc>
          <w:tcPr>
            <w:tcW w:w="526" w:type="pct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CF4521" w:rsidRDefault="00343F91" w:rsidP="00CF45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49" w:type="pct"/>
            <w:gridSpan w:val="2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CF4521" w:rsidTr="00CF4521">
        <w:tc>
          <w:tcPr>
            <w:tcW w:w="526" w:type="pct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CF4521" w:rsidRDefault="00343F91" w:rsidP="00CF45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Экзамен по профессиональному модулю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49" w:type="pct"/>
            <w:gridSpan w:val="2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343F91" w:rsidRPr="00CF4521" w:rsidTr="00CF4521">
        <w:tc>
          <w:tcPr>
            <w:tcW w:w="526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353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60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1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2" w:type="pct"/>
            <w:gridSpan w:val="2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47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br w:type="page"/>
      </w:r>
      <w:r w:rsidRPr="00CF4521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"/>
        <w:gridCol w:w="10782"/>
        <w:gridCol w:w="1022"/>
      </w:tblGrid>
      <w:tr w:rsidR="00343F91" w:rsidRPr="00CF4521" w:rsidTr="008D1586">
        <w:tc>
          <w:tcPr>
            <w:tcW w:w="2943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789" w:type="dxa"/>
            <w:gridSpan w:val="2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43F91" w:rsidRPr="00CF4521" w:rsidTr="008D1586">
        <w:tc>
          <w:tcPr>
            <w:tcW w:w="2943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43F91" w:rsidRPr="00CF4521" w:rsidTr="008D158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Раздел 1 модуля. Применение программных и программно-аппаратных средств защиты информации 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230</w:t>
            </w:r>
          </w:p>
        </w:tc>
      </w:tr>
      <w:tr w:rsidR="00343F91" w:rsidRPr="00CF4521" w:rsidTr="008D158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МДК.02.01. </w:t>
            </w: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</w:tr>
      <w:tr w:rsidR="00343F91" w:rsidRPr="00CF4521" w:rsidTr="008D1586">
        <w:trPr>
          <w:trHeight w:val="383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Style w:val="FontStyle51"/>
                <w:b w:val="0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1. Основные принципы программной и программно-аппаратной защиты информации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0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Предмет и задачи программно-аппаратной защиты информации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2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Предмет и задачи программно-аппаратной защиты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Основные понятия программно-аппаратной защиты информации 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11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Классификация методов и средств программно-аппаратной защиты информации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Стандарты безопасности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нормативные методические документы, в состав которых входят требования и рекомендации по защите информации программными и программно-аппаратными средствами. Профили защиты программных и программно-аппаратных средств (межсетевых экранов, средств контроля съемных машинных носителей информации, средств доверенной загрузки, средств антивирусной защиты)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Стандарты по защите информации, в состав которых входят требования и рекомендации по защите информации программными и программно-аппаратными средствами.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1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5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Обзор нормативных правовых актов, нормативных методических документов по защите информации, в состав которых входят требования и рекомендации по защите информации программными и программно-аппаратными средствами.  Работа с содержанием нормативных правовых актов.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5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Обзор стандартов. Работа с содержанием стандартов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5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Защищенная автоматизированная система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процесса обработки информации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Понятие автоматизированной системы. 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Особенности автоматизированных систем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Основные виды АС в защищенном исполнении.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Методы создания безопасных систем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Методология проектирования гарантированно защищенных КС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Дискреционные модели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97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Мандатные модели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81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Учет, обработка, хранение и передача информации в АИС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Ограничение доступа на вход в систему.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Идентификация и аутентификация пользователей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Разграничение доступа. 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Регистрация событий (аудит).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Контроль целостности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Уничтожение остаточной информации.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Криптографическая защита. Обзор программ шифрования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Управление политикой безопасности. Шаблоны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0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 1.4.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Дестабилизирующее воздействие на объекты защиты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13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Источники дестабилизирующего воздействия на объекты защиты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3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Способы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3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Причины и условия дестабилизирующего воздействия на информацию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75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5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Распределение каналов в соответствии с источниками воздействия на информацию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35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Принципы программно-аппаратной защиты информации от несанкционированного доступа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Понятие несанкционированного доступа к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Основные подходы к защите информации от НСД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Организация доступа к файлам,  контроль доступа и разграничение доступа, иерархический доступ к файлам. Фиксация доступа к файлам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Доступ к данным со стороны процесса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Особенности защиты данных от изменения. Шифрование.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8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8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top w:val="nil"/>
            </w:tcBorders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Организация доступа к файлам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top w:val="nil"/>
            </w:tcBorders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Ознакомление с современными программными и программно-аппаратными средствами защиты от НСД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9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2. Защита автономных автоматизированных систем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Основы защиты автономных автоматизированных систем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HTM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Работа автономной АС в защищенном режиме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Алгоритм загрузки ОС. Штатные средства замыкания среды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BIOS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как средство замыкания программной среды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Системы типа Электронный замок. ЭЗ с проверкой целостности программной среды. Понятие АМДЗ (доверенная загрузка)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2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закладок, направленных на снижение эффективности средств, замыкающих среду.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Защита программ от изучения</w:t>
            </w:r>
          </w:p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 и обратное проектирование ПО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Способы изучения ПО: статическое и динамическое изучение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Задачи защиты от изучения и способы их решения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от отладки.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от дизассемблирования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от трассировки по прерываниям.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Вредоносное программное обеспечение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Вредоносное программное обеспечение как особый вид разрушающих воздействий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Классификация вредоносного программного обеспечения. Схема заражения. Средства нейтрализации вредоносного ПО. Профилактика заражения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Поиск следов активности вредоносного ПО. Реестр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. Основные ветки, содержащие информацию о вредоносном ПО. Другие объекты, содержащие информацию о вредоносном ПО, файлы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prefetch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Бот-неты. Принцип функционирования. Методы обнаружения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Классификация антивирусных средств. Сигнатурный и эвристический анализ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от вирусов в "ручном режиме"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Основные концепции построения систем антивирусной защиты на предприятии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Применения средств исследования реестра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для нахождения следов активности вредоносного ПО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Защита программ и данных от несанкционированного копирования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Несанкционированное копирование программ как тип НСД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Юридические аспекты несанкционированного копирования программ. Общее понятие зашиты от копирования.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Привязка ПО к аппаратному окружению и носителям.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Защитные механизмы в современном программном обеспечении  на примере MS Office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информации от несанкционированного копирования с использованием специализированных программных средств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Защитные механизмы в приложениях  (на примере 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MSWord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MSExcel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MSPowerPoint</w:t>
            </w:r>
            <w:r w:rsidRPr="00CF4521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Защита информации на машинных носителях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Проблема защиты отчуждаемых компонентов ПЭВМ.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Методы защиты информации на отчуждаемых носителях. Шифрование.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Средства восстановления остаточной информации. Создание посекторных образов НЖМД.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средств восстановления остаточной информации в судебных криминалистических экспертизах и при расследовании инцидентов. Нормативная база, документирование результатов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Безвозвратное удаление данных. Принципы и алгоритмы.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Применение средства восстановления остаточной информации на примере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Foremost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или аналога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специализированного программно средства для восстановления удаленных файлов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программ для безвозвратного удаления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программ для шифрования данных на съемных носителях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 Аппаратные средства идентификации и аутентификации пользователей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Требования к аппаратным средствам идентификации и аутентификации пользователей, применяемым в ЭЗ и АПМДЗ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Touch Memory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2.7.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Системы обнаружения атак и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вторжений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СОВ и СОА, отличия в функциях. Основные архитектуры СОВ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Использование сетевых снифферов в качестве СОВ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Аппаратный компонент СОВ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Программный компонент СОВ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Модели системы обнаружения вторжений, Классификация систем обнаружения вторжений. Обнаружение сигнатур. Обнаружение аномалий. Другие методы обнаружения вторжений. 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Моделирование проведения атаки. Изучение инструментальных средств обнаружения вторжений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3. Защита информации в локальных сетях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Основы построения защищенных сетей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Сети, работающие по технологии коммутации пакетов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Стек протоколов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/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. Особенности маршрутизации. 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Штатные средства защиты информации стека протоколов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/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Средства идентификации и аутентификации на разных уровнях протокола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/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, достоинства, недостатки, ограничения. 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Средства организации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Виртуальная частная сеть. Функции, назначение, принцип построения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Криптографические и некриптографические средства организации VPN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Устройства, образующие VPN. Криптомаршрутизатор и криптофильтр.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Криптороутер.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Криптофильтр. Принципы, архитектура, модель нарушителя, достоинства и недостатки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30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Развертывание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4. Защита информации в сетях общего доступа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Обеспечение безопасности межсетевого взаимодействия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Методы защиты информации при работе в сетях общего доступа.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Межсетевые экраны типа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 Достоинства, недостатки, реализуемые политики безопасности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Основные типы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. Симметричные и несимметричные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Уровень 1. Пакетные фильтры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Уровень 2. Фильтрация служб, поиск ключевых слов в теле пакетов на сетевом уровне.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Уровень 3.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Proxy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-сервера прикладного уровня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Однохостовые и мультихостовые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Основные типы архитектур мультихостовых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firewall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 Требования к каждому хосту исходя из архитектуры и выполняемых функций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Требования по сертификации межсетевых экранов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3F91" w:rsidRPr="00E1495C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архитектур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Dual Homed Host, Bastion Host, Perimetr.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1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 различных способов закрытия "опасных" портов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5. Защита информации в базах данных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Защита информации в базах данных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Основные типы угроз. Модель нарушителя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Управление доступом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Средства контроля целостности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Средства аудита и контроля безопасности. Критерии защищенности баз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2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криптографических средств защиты информации в базах данных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2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right w:val="nil"/>
            </w:tcBorders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 механизмов защиты СУБД MS Access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  <w:tcBorders>
              <w:right w:val="nil"/>
            </w:tcBorders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штатных средств защиты СУБД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MSSQL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117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6. Мониторинг систем защиты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7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Мониторинг систем защиты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Понятие и обоснование необходимости использования мониторинга как необходимой компоненты системы защиты информации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Особенности фиксации событий, построенных на разных принципах: сети с коммутацией соединений, сеть с коммутацией пакетов,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/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Классификация отслеживаемых событий. Особенности построения систем мониторинга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Источники информации для мониторинга: сетевые мониторы, статистические характеристики трафика через МЭ, проверка ресурсов общего пользования.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Классификация сетевых мониторов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Системы управления событиями информационной безопасности (SIEM). 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Обзор SIEM-систем на мировом и российском рынке.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4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25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CF4521">
              <w:rPr>
                <w:rFonts w:ascii="Times New Roman" w:hAnsi="Times New Roman" w:cs="Times New Roman"/>
              </w:rPr>
              <w:t xml:space="preserve">Изучение и сравнительный анализ распространенных сетевых мониторов на примере </w:t>
            </w:r>
            <w:r w:rsidRPr="00CF4521">
              <w:rPr>
                <w:rFonts w:ascii="Times New Roman" w:hAnsi="Times New Roman" w:cs="Times New Roman"/>
                <w:lang w:val="en-US"/>
              </w:rPr>
              <w:t>RealSecure</w:t>
            </w:r>
            <w:r w:rsidRPr="00CF4521">
              <w:rPr>
                <w:rFonts w:ascii="Times New Roman" w:hAnsi="Times New Roman" w:cs="Times New Roman"/>
              </w:rPr>
              <w:t xml:space="preserve">, </w:t>
            </w:r>
            <w:r w:rsidRPr="00CF4521">
              <w:rPr>
                <w:rFonts w:ascii="Times New Roman" w:hAnsi="Times New Roman" w:cs="Times New Roman"/>
                <w:lang w:val="en-US"/>
              </w:rPr>
              <w:t>SNORT</w:t>
            </w:r>
            <w:r w:rsidRPr="00CF4521">
              <w:rPr>
                <w:rFonts w:ascii="Times New Roman" w:hAnsi="Times New Roman" w:cs="Times New Roman"/>
              </w:rPr>
              <w:t xml:space="preserve">, </w:t>
            </w:r>
            <w:r w:rsidRPr="00CF4521">
              <w:rPr>
                <w:rFonts w:ascii="Times New Roman" w:hAnsi="Times New Roman" w:cs="Times New Roman"/>
                <w:lang w:val="en-US"/>
              </w:rPr>
              <w:t>NFR</w:t>
            </w:r>
            <w:r w:rsidRPr="00CF4521">
              <w:rPr>
                <w:rFonts w:ascii="Times New Roman" w:hAnsi="Times New Roman" w:cs="Times New Roman"/>
              </w:rPr>
              <w:t xml:space="preserve"> или других аналогов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pStyle w:val="Style11"/>
              <w:widowControl/>
              <w:spacing w:line="276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CF4521">
              <w:rPr>
                <w:rFonts w:ascii="Times New Roman" w:hAnsi="Times New Roman" w:cs="Times New Roman"/>
              </w:rPr>
              <w:t>Проведение аудита ЛВС сетевым сканером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88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Изучение мер защиты информации в информационных системах </w:t>
            </w: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86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 требований о защите информации, не составляющей государственную тайну. Изучение методических документов ФСТЭК по применению мер защиты.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86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86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Выбор мер защиты информации для их реализации в информационной системе. Выбор соответствующих программных и программно-аппаратных средств и рекомендаций по их настройке.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1"/>
        </w:trPr>
        <w:tc>
          <w:tcPr>
            <w:tcW w:w="2943" w:type="dxa"/>
            <w:vMerge w:val="restart"/>
          </w:tcPr>
          <w:p w:rsidR="00343F91" w:rsidRPr="00CF4521" w:rsidRDefault="00343F91" w:rsidP="008D1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Тема 6.3.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Изучение современных программно-аппаратных комплексов.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10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Установка и настройка  комплексного средства на примере SecretNet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(учебная лицензия) или других аналогов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08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Установка и настройка программных средств оценки защищенности и аудита информационной безопасности, изучение функций и настройка режимов работы на примере MaxPatrol 8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75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типовых решений  для построения VPN на примере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3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Изучение современных систем антивирусной защиты на примере корпоративных решений KasperskyLa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3"/>
        </w:trPr>
        <w:tc>
          <w:tcPr>
            <w:tcW w:w="2943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9" w:type="dxa"/>
            <w:gridSpan w:val="2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функционала и областей применения DLP систем на примере  </w:t>
            </w:r>
            <w:hyperlink r:id="rId10" w:history="1">
              <w:r w:rsidRPr="00CF4521">
                <w:rPr>
                  <w:rFonts w:ascii="Times New Roman" w:hAnsi="Times New Roman"/>
                  <w:sz w:val="24"/>
                  <w:szCs w:val="24"/>
                </w:rPr>
                <w:t>InfoWatchTrafficMonitor</w:t>
              </w:r>
            </w:hyperlink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или других аналогов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4A4C99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343F91"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ематика курсовых работ 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Оценка эффективности существующих программных и программно-аппаратных средств защиты информации с применением специализированных инструментов и методов (индивидуальное задание)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Обзор и анализ современных программно-аппаратных средств защиты информации (индивидуальное задание)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Выбор оптимального средства защиты информации исходя из методических рекомендаций ФСТЭК и имеющихся исходных данных (индивидуальное задание)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программно-аппаратных средств защиты информации от различных типов угроз на предприятии (индивидуальное задание)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Проблема защиты информации в облачных хранилищах данных и ЦОДах</w:t>
            </w:r>
          </w:p>
          <w:p w:rsidR="00343F91" w:rsidRPr="00CF4521" w:rsidRDefault="00343F91" w:rsidP="002F7497">
            <w:pPr>
              <w:numPr>
                <w:ilvl w:val="0"/>
                <w:numId w:val="9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Защита сред виртуализации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0"/>
        </w:trPr>
        <w:tc>
          <w:tcPr>
            <w:tcW w:w="13732" w:type="dxa"/>
            <w:gridSpan w:val="3"/>
          </w:tcPr>
          <w:p w:rsidR="00343F91" w:rsidRPr="00CF4521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</w:t>
            </w:r>
            <w:r w:rsidR="00343F91"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ематика самостоятельной работы при изучении МДК.02.01 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318" w:hanging="284"/>
              <w:contextualSpacing/>
            </w:pPr>
            <w:r w:rsidRPr="00CF4521">
              <w:t>Изучение новых технологий хранения информации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CF4521">
              <w:t>Статистика и анализ крупных утечек информации за год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CF4521">
              <w:t>Поиск информации о новых видах атак на информационную систему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</w:pPr>
            <w:r w:rsidRPr="00CF4521">
              <w:t>Обзор современных программных и программно-аппаратных средств защиты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2"/>
              </w:numPr>
              <w:spacing w:before="0" w:after="0" w:line="276" w:lineRule="auto"/>
              <w:ind w:left="426"/>
              <w:contextualSpacing/>
              <w:rPr>
                <w:b/>
                <w:bCs/>
              </w:rPr>
            </w:pPr>
            <w:r w:rsidRPr="00CF4521">
              <w:t>Сравнительный анализ современных программных и программно-аппаратных средств защиты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МДК.02.01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282"/>
        </w:trPr>
        <w:tc>
          <w:tcPr>
            <w:tcW w:w="13732" w:type="dxa"/>
            <w:gridSpan w:val="3"/>
          </w:tcPr>
          <w:p w:rsidR="00343F91" w:rsidRPr="00CF4521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1 модуля 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Работа над курсовым проектом (работой): планирование выполнения курсового проекта (работы), определение  задач работы, изучение литературных источников, проведение предпроектного исследования.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0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Учебная практика по разделу 1 модуля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17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Применение программных и  программно-аппаратных средств обеспечения информационной безопасности в автоматизированных системах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Диагностика, устранение отказов и обеспечение работоспособности программно-аппаратных средств обеспечения информационной безопасности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применяемых программно-аппаратных средств обеспечения информационной безопасности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Составление документации по учету, обработке, хранению и передаче конфиденциальной информации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-153"/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программного обеспечения для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обработки, хранения и передачи конфиденциальной информации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Составление маршрута и состава проведения различных </w:t>
            </w:r>
            <w:r w:rsidRPr="00CF4521">
              <w:rPr>
                <w:rStyle w:val="FontStyle45"/>
                <w:b w:val="0"/>
                <w:bCs/>
                <w:sz w:val="24"/>
                <w:szCs w:val="24"/>
              </w:rPr>
              <w:t>видов контрольных проверок при аттестации объектов, помещений, программ, алгоритмов.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  <w:tab w:val="num" w:pos="884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Устранение замечаний по результатам проверки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составление нормативных методических документов по обеспечению информационной безопасности программно-аппаратными средствами, с учетом нормативных правовых актов. 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470"/>
                <w:tab w:val="num" w:pos="31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математических методов для оценки качества и выбора наилучшего программного средства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43F91" w:rsidRPr="00CF4521" w:rsidTr="008D158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Раздел 2 модуля. Применение криптографических средств защиты информации 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343F91" w:rsidRPr="00CF4521" w:rsidTr="008D1586">
        <w:trPr>
          <w:trHeight w:val="427"/>
        </w:trPr>
        <w:tc>
          <w:tcPr>
            <w:tcW w:w="13732" w:type="dxa"/>
            <w:gridSpan w:val="3"/>
            <w:vAlign w:val="center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Style w:val="FontStyle51"/>
                <w:bCs/>
                <w:sz w:val="24"/>
                <w:szCs w:val="24"/>
              </w:rPr>
              <w:t xml:space="preserve">МДК.02.02. </w:t>
            </w: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Криптографические средства защиты информации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343F91" w:rsidRPr="00CF4521" w:rsidTr="008D1586">
        <w:trPr>
          <w:trHeight w:val="140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CF4521">
              <w:rPr>
                <w:b/>
                <w:bCs/>
              </w:rPr>
              <w:lastRenderedPageBreak/>
              <w:t>Введение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Предмет и задачи криптографии. История криптографии. Основные термины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273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защиты информации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криптографии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43F91" w:rsidRPr="00CF4521" w:rsidTr="008D1586">
        <w:trPr>
          <w:trHeight w:val="70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Элементы теории множеств. Группы, кольца, поля.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46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 xml:space="preserve">Делимость чисел. Признаки делимости. Простые и составные числа. 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6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Основная теорема арифметики. Наибольший общий делитель. Взаимно </w:t>
            </w:r>
          </w:p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 xml:space="preserve">простые числа. Алгоритм Евклида для нахождения НОД. 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59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Отношения сравнимости. Свойства сравнений. Модулярная арифметика.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3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Классы. Полная и приведенная система вычетов. Функция Эйлера. Теорема Ферма-Эйлера. Алгоритм быстрого возведения в степень по модулю.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404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Сравнения первой степени. Линейные диофантовы уравнения. Расширенный алгоритм Евклида.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58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Китайская теорема об остатках.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570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Проверка чисел на простоту. Алгоритмы генерации простых чисел. Метод пробных делений. Решето Эратосфена.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6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Разложение числа на множители. Алгоритмы факторизации. Факторизация Ферма. Метод Полларда.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8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Алгоритмы дискретного логарифмирования. Метод Полларда. Метод Шорра.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74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Арифметические операции над большими числами.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4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Эллиптические кривые и их приложения в криптографии.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CF4521">
              <w:rPr>
                <w:b w:val="0"/>
                <w:szCs w:val="24"/>
              </w:rPr>
              <w:t>Применение алгоритма Евклида для нахождения НОД. Решение линейных диофантовых уравнений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CF4521">
              <w:rPr>
                <w:b w:val="0"/>
                <w:szCs w:val="24"/>
              </w:rPr>
              <w:t>Проверка чисел на простоту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Решение задач с элементами теории чисел.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97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Классическая криптография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Методы криптографического защиты информации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Классификация основных методов криптографической защиты. Методы симметричного шифрования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Шифры замены. Простая замена, многоалфавитная подстановка, пропорциональный шифр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Методы перестановки. Табличная перестановка, маршрутная перестановка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3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rPr>
                <w:rStyle w:val="FontStyle52"/>
                <w:b w:val="0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Гаммирование. Гаммирование с конечной и бесконечной гаммами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Применение классических шифров замены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Применение классических шифров перестановки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CF4521">
              <w:t>Применение метода гаммирования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17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Криптоанализ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317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 xml:space="preserve">Основные методы криптоанализа. Криптографические атаки.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Криптогафическая стойкость. Абсолютно стойкие криптосистемы. Принципы Киркхоффса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CF4521" w:rsidTr="008D158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Перспективные направления криптоанализа, квантовый криптоанализ.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3F91" w:rsidRPr="00CF4521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Криптоанализ шифра простой замены методом анализа частотности символов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Криптоанализ классических шифров методом полного перебора ключей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78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Криптоанализ шифра Вижинера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Поточные шифры и генераторы псевдослучайных чисел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>Основные принципы поточного шифрования. Применение генераторов ПСЧ в криптографии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80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CF4521">
              <w:t xml:space="preserve">Методы получения псевдослучайных последовательностей. ЛКГ, метод Фибоначчи, метод </w:t>
            </w:r>
            <w:r w:rsidRPr="00CF4521">
              <w:rPr>
                <w:lang w:val="en-US"/>
              </w:rPr>
              <w:t>BBS</w:t>
            </w:r>
            <w:r w:rsidRPr="00CF4521">
              <w:t>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методов генерации ПСЧ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Раздел 3. Современная криптография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Компьютеризация шифрования.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ind w:right="-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Символьное кодирование. Смысловое кодирование. Механизация шифрования. Представление информации в двоичном коде. Таблица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ASCII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Компьютеризация шифрования. Аппаратное и программное шифрование Стандартизация программно-аппаратных криптографических систем и средств.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Изучение современных программных и аппаратных криптографических средств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Программная реализация классических шифров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реализации классических шифров замены и перестановки в программе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CrypTool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 xml:space="preserve"> или аналоге.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Симметричные системы шифрования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Общие сведения. Структурная схема симметричных криптографических систем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76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Отечественные алгоритмы Магма и Кузнечик и стандарты ГОСТ Р 34.12-2015 и ГОСТ Р 34.13-2015. Симметричные алгоритмы </w:t>
            </w:r>
            <w:r w:rsidRPr="00CF45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F45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AES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F4521">
              <w:rPr>
                <w:rStyle w:val="FontStyle43"/>
                <w:b w:val="0"/>
                <w:bCs/>
                <w:sz w:val="24"/>
                <w:szCs w:val="24"/>
              </w:rPr>
              <w:t xml:space="preserve">ГОСТ 28147-89, </w:t>
            </w:r>
            <w:r w:rsidRPr="00CF4521">
              <w:rPr>
                <w:rStyle w:val="FontStyle43"/>
                <w:b w:val="0"/>
                <w:bCs/>
                <w:sz w:val="24"/>
                <w:szCs w:val="24"/>
                <w:lang w:val="en-US"/>
              </w:rPr>
              <w:t>RC</w:t>
            </w:r>
            <w:r w:rsidRPr="00CF4521">
              <w:rPr>
                <w:rStyle w:val="FontStyle43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программной реализации современных симметричных шифров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Асимметричные системы шифрования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55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Криптосистемы с открытым ключом. Необратимость систем. Структурная схема шифрования с открытым ключом.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теории чисел в криптографии с открытым ключом. 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различных асимметричных алгоритмов.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программной реализации асимметричного алгоритма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RSA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Электронная подпись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Общие понятия. ЭП. МАС. Однонаправленные хеш-функции. Алгоритмы цифровой подписи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Применение различных функций хеширования, анализ особенностей хешей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атак на хеш-функции.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программно-аппаратных средств, реализующих основные функции ЭП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3.5.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Алгоритмы обмена ключей и протоколы аутентификации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Алгоритмы распределения ключей с применением симметричных и асимметричных схем Протоколы аутентификации. Взаимная аутентификация. Односторонняя аутентификация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Применение протокола Диффи-Хеллмана для обмена ключами шифрования.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Изучение принципов работы протоколов аутентификации с использованием доверенной стороны на примере протокола </w:t>
            </w:r>
            <w:r w:rsidRPr="00CF4521">
              <w:rPr>
                <w:rFonts w:ascii="Times New Roman" w:hAnsi="Times New Roman"/>
                <w:sz w:val="24"/>
                <w:szCs w:val="24"/>
                <w:lang w:val="en-US"/>
              </w:rPr>
              <w:t>Kerberos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3.6.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Криптозащита информации в сетях передачи данных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Абонентское шифрование. Пакетное шифрование. Защита центра генерации ключей. Криптомаршрутизатор. Пакетный фильтр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Криптографическая защита беспроводных соединений в сетях стандарта 802.11 с использованием протоколов WPA, WEP.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3.7. 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электронных платежных системах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электронных платежных систем. Электронные пластиковые карты. Персональный идентификационный номер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протоколов для обеспечения безопасности электронной коммерции.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Применение аутентификации по одноразовым паролям. Реализация алгоритмов создания одноразовых паролей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3.8. </w:t>
            </w: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Компьютерная стеганография</w:t>
            </w: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Скрытая передача информации в компьютерных системах. Проблема аутентификации мультимедийной информации. Защита авторских прав. </w:t>
            </w:r>
          </w:p>
        </w:tc>
        <w:tc>
          <w:tcPr>
            <w:tcW w:w="1022" w:type="dxa"/>
            <w:vMerge w:val="restart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Методы компьютерной стеганографии. Цифровые водяные знаки. Алгоритмы встраивания ЦВЗ</w:t>
            </w:r>
          </w:p>
        </w:tc>
        <w:tc>
          <w:tcPr>
            <w:tcW w:w="1022" w:type="dxa"/>
            <w:vMerge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Обзор и сравнительный анализ существующего ПО для встраивания ЦВЗ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Реализация простейших стеганографических алгоритмов</w:t>
            </w:r>
          </w:p>
        </w:tc>
        <w:tc>
          <w:tcPr>
            <w:tcW w:w="1022" w:type="dxa"/>
            <w:vMerge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296"/>
        </w:trPr>
        <w:tc>
          <w:tcPr>
            <w:tcW w:w="13732" w:type="dxa"/>
            <w:gridSpan w:val="3"/>
          </w:tcPr>
          <w:p w:rsidR="00343F91" w:rsidRPr="00CF4521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43F91" w:rsidRPr="00CF4521">
              <w:rPr>
                <w:rFonts w:ascii="Times New Roman" w:hAnsi="Times New Roman"/>
                <w:b/>
                <w:sz w:val="24"/>
                <w:szCs w:val="24"/>
              </w:rPr>
              <w:t>ематика самостоятельной работы при изучении МДК.02.02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История развития криптографии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Программная реализация классических шифров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Оптимизация методов частотного анализа моноалфавитных шифров.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Программная реализация классических шифров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Методы механизации шифрования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 xml:space="preserve">Цифровое представление различных форм информации 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Анализ современных симметричных криптоалгоритмов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Анализ современных асимметричных криптоалгоритмов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Программная реализация современных криптоалгоритмов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Сравнительный анализ функций хеширования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Аутентификация сообщений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Законодательство в области криптографической защиты информации</w:t>
            </w:r>
          </w:p>
          <w:p w:rsidR="00343F91" w:rsidRPr="00CF4521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CF4521">
              <w:rPr>
                <w:bCs/>
              </w:rPr>
              <w:t>Перспективные направления криптографии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CF4521" w:rsidTr="008D1586">
        <w:trPr>
          <w:trHeight w:val="274"/>
        </w:trPr>
        <w:tc>
          <w:tcPr>
            <w:tcW w:w="13732" w:type="dxa"/>
            <w:gridSpan w:val="3"/>
          </w:tcPr>
          <w:p w:rsidR="00343F91" w:rsidRPr="00CF4521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самостоятельной работы при изучении раздела 2 модуля 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005"/>
        </w:trPr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2 модуля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343F91" w:rsidRPr="00CF4521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>Использование типовых криптографических средств и методов защиты информации, в том числе и электронной подписи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по ПМ.02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 Анализ принципов построения систем информационной защиты производственных подразделений.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 Техническая эксплуатация элементов программной и аппаратной защиты автоматизированной системы.</w:t>
            </w:r>
          </w:p>
          <w:p w:rsidR="00343F91" w:rsidRPr="00CF4521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– Участие в </w:t>
            </w:r>
            <w:r w:rsidRPr="00CF4521">
              <w:rPr>
                <w:rFonts w:ascii="Times New Roman" w:hAnsi="Times New Roman"/>
                <w:sz w:val="24"/>
                <w:szCs w:val="24"/>
              </w:rPr>
              <w:t>диагностировании, устранении отказов и обеспечении работоспособности программно-аппаратных средств обеспечения информационной безопасности;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 Анализ эффективности применяемых программно-аппаратных средств обеспечения информационной безопасности в структурном подразделении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 Участие в обеспечении учета, обработки, хранения и передачи конфиденциальной информации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– 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практики.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 по профессиональному модулю 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13732" w:type="dxa"/>
            <w:gridSpan w:val="3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2" w:type="dxa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</w:tr>
    </w:tbl>
    <w:p w:rsidR="00343F91" w:rsidRPr="00CF4521" w:rsidRDefault="00343F91" w:rsidP="00343F91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  <w:sectPr w:rsidR="00343F91" w:rsidRPr="00CF4521" w:rsidSect="00DF2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3F91" w:rsidRPr="00CF4521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lastRenderedPageBreak/>
        <w:t>3.  УСЛОВИЯ РЕАЛИЗАЦИИ ПРОГРАММЫ ПРОФЕССИОНАЛЬНОГО МОДУЛЯ</w:t>
      </w: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43F91" w:rsidRPr="00CF4521" w:rsidRDefault="00343F91" w:rsidP="00343F91">
      <w:pPr>
        <w:spacing w:after="0"/>
        <w:ind w:firstLine="770"/>
        <w:contextualSpacing/>
        <w:rPr>
          <w:rFonts w:ascii="Times New Roman" w:hAnsi="Times New Roman"/>
          <w:b/>
          <w:bCs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 xml:space="preserve">3.1. </w:t>
      </w:r>
      <w:r w:rsidRPr="00CF4521">
        <w:rPr>
          <w:rFonts w:ascii="Times New Roman" w:hAnsi="Times New Roman"/>
          <w:b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343F91" w:rsidRDefault="00343F91" w:rsidP="00343F91">
      <w:pPr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Реализация программы предполагает наличие учебных кабинетов – лекционные аудитории с мультимедийным оборудованием; лаборатории «Программных и программно-аппаратных средств обеспечения информационной безопасности».</w:t>
      </w:r>
    </w:p>
    <w:p w:rsidR="00511C7F" w:rsidRDefault="00511C7F" w:rsidP="00511C7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Имеется доступ к мастерской «</w:t>
      </w:r>
      <w:r>
        <w:rPr>
          <w:rFonts w:ascii="Times New Roman" w:hAnsi="Times New Roman"/>
          <w:sz w:val="24"/>
          <w:szCs w:val="24"/>
        </w:rPr>
        <w:t>Кибербезопасность</w:t>
      </w:r>
      <w:r w:rsidRPr="00541227">
        <w:rPr>
          <w:rFonts w:ascii="Times New Roman" w:hAnsi="Times New Roman"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11C7F" w:rsidRPr="004D6E15" w:rsidTr="00153244">
        <w:tc>
          <w:tcPr>
            <w:tcW w:w="540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Кол-во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Дата установки</w:t>
            </w:r>
          </w:p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Техническое состояние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с рeчrами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Компьютер в комплекте Intel Core i9 9</w:t>
            </w:r>
            <w:r w:rsidRPr="00541227">
              <w:rPr>
                <w:rStyle w:val="affffffff5"/>
                <w:rFonts w:ascii="Cambria Math" w:hAnsi="Cambria Math" w:cs="Cambria Math"/>
                <w:i w:val="0"/>
              </w:rPr>
              <w:t>‑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го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поколения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 тактовой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частотой</w:t>
            </w:r>
            <w:r w:rsidRPr="00541227">
              <w:rPr>
                <w:rStyle w:val="affffffff5"/>
                <w:i w:val="0"/>
              </w:rPr>
              <w:t xml:space="preserve"> 4,0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 (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ускорение</w:t>
            </w:r>
            <w:r w:rsidRPr="00541227">
              <w:rPr>
                <w:rStyle w:val="affffffff5"/>
                <w:i w:val="0"/>
              </w:rPr>
              <w:t xml:space="preserve"> Turbo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</w:t>
            </w:r>
            <w:r w:rsidRPr="00541227">
              <w:rPr>
                <w:rStyle w:val="affffffff5"/>
                <w:i w:val="0"/>
              </w:rPr>
              <w:t xml:space="preserve">Boost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до </w:t>
            </w:r>
            <w:r w:rsidRPr="00541227">
              <w:rPr>
                <w:rStyle w:val="affffffff5"/>
                <w:i w:val="0"/>
              </w:rPr>
              <w:t>4,1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) 64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DDR4 2400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МГц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Графический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процессор</w:t>
            </w:r>
            <w:r w:rsidRPr="00541227">
              <w:rPr>
                <w:rStyle w:val="affffffff5"/>
                <w:i w:val="0"/>
              </w:rPr>
              <w:t xml:space="preserve"> GEforce RTX 2060 Super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</w:t>
            </w:r>
            <w:r w:rsidRPr="00541227">
              <w:rPr>
                <w:rStyle w:val="affffffff5"/>
                <w:i w:val="0"/>
              </w:rPr>
              <w:t xml:space="preserve"> 8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GDDR5, SSD 490 Gb, HDD 3Tb</w:t>
            </w:r>
          </w:p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 24" </w:t>
            </w:r>
          </w:p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Клавиатура и мышь</w:t>
            </w:r>
          </w:p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511C7F" w:rsidRPr="00E23F2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Коммутатор 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11C7F" w:rsidRPr="00E23F2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11C7F" w:rsidRPr="00E23F2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Ip 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11C7F" w:rsidRPr="00E23F2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11C7F" w:rsidRPr="00E23F2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511C7F" w:rsidRPr="004D6E15" w:rsidTr="00153244">
        <w:tc>
          <w:tcPr>
            <w:tcW w:w="540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Комплекс 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11C7F" w:rsidRPr="00541227" w:rsidRDefault="00511C7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</w:tbl>
    <w:p w:rsidR="00343F91" w:rsidRPr="00CF4521" w:rsidRDefault="00343F91" w:rsidP="00343F9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4521">
        <w:rPr>
          <w:rFonts w:ascii="Times New Roman" w:hAnsi="Times New Roman"/>
          <w:bCs/>
          <w:sz w:val="24"/>
          <w:szCs w:val="24"/>
        </w:rPr>
        <w:lastRenderedPageBreak/>
        <w:t>Оборудование учебного кабинета и рабочих мест кабинета – лекционная аудитория: посадочных мест - 30, рабочее место преподавателя, проектор, персональный компьютер, комплект презентаций.</w:t>
      </w:r>
    </w:p>
    <w:p w:rsidR="00343F91" w:rsidRPr="00CF4521" w:rsidRDefault="00343F91" w:rsidP="00343F9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4521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CF4521">
        <w:rPr>
          <w:rFonts w:ascii="Times New Roman" w:hAnsi="Times New Roman"/>
          <w:sz w:val="24"/>
          <w:szCs w:val="24"/>
        </w:rPr>
        <w:t xml:space="preserve">лаборатории «Программных и программно-аппаратных средств обеспечения информационной безопасности» </w:t>
      </w:r>
      <w:r w:rsidRPr="00CF4521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рабочие места студентов, оборудованные персональными компьютерами;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лабораторные учебные макеты;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рабочее место преподавателя;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учебно-методическое обеспечение модуля;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интерактивная доска, комплект презентаций;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антивирусные программные комплексы;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 xml:space="preserve">программно-аппаратные средства защиты информации от НСД, блокировки доступа и нарушения целостности; 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программные и программно-аппаратные средства обнаружения атак (вторжений), поиска уязвимостей;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rPr>
          <w:bCs/>
        </w:rPr>
      </w:pPr>
      <w:r w:rsidRPr="00CF4521">
        <w:rPr>
          <w:bCs/>
        </w:rPr>
        <w:t xml:space="preserve">средства уничтожения остаточной информации в запоминающих устройствах; </w:t>
      </w:r>
    </w:p>
    <w:p w:rsidR="00343F91" w:rsidRPr="00CF4521" w:rsidRDefault="00343F91" w:rsidP="002F7497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993" w:hanging="284"/>
        <w:contextualSpacing/>
        <w:jc w:val="both"/>
        <w:rPr>
          <w:bCs/>
        </w:rPr>
      </w:pPr>
      <w:r w:rsidRPr="00CF4521">
        <w:rPr>
          <w:bCs/>
        </w:rPr>
        <w:t>программные средства криптографической защиты информации.</w:t>
      </w: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CF4521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43F91" w:rsidRPr="00CF4521" w:rsidRDefault="00343F91" w:rsidP="00CF4521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4521">
        <w:rPr>
          <w:rFonts w:ascii="Times New Roman" w:hAnsi="Times New Roman"/>
          <w:b/>
          <w:bCs/>
          <w:sz w:val="24"/>
          <w:szCs w:val="24"/>
        </w:rPr>
        <w:t xml:space="preserve">3.2.1 Основные печатные источники: </w:t>
      </w:r>
    </w:p>
    <w:p w:rsidR="00343F91" w:rsidRPr="00CF4521" w:rsidRDefault="00E1495C" w:rsidP="00511C7F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tooltip="Найти книги автора Баричев С.Г." w:history="1">
        <w:r w:rsidR="00343F91" w:rsidRPr="00CF4521">
          <w:rPr>
            <w:rFonts w:ascii="Times New Roman" w:hAnsi="Times New Roman"/>
            <w:sz w:val="24"/>
            <w:szCs w:val="24"/>
          </w:rPr>
          <w:t>Баричев С.Г.,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</w:t>
      </w:r>
      <w:hyperlink r:id="rId12" w:tooltip="Найти книги автора Гончаров В.В." w:history="1">
        <w:r w:rsidR="00343F91" w:rsidRPr="00CF4521">
          <w:rPr>
            <w:rFonts w:ascii="Times New Roman" w:hAnsi="Times New Roman"/>
            <w:sz w:val="24"/>
            <w:szCs w:val="24"/>
          </w:rPr>
          <w:t>Гончаров В.В.,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</w:t>
      </w:r>
      <w:hyperlink r:id="rId13" w:tooltip="Найти книги автора Серов Р.Е." w:history="1">
        <w:r w:rsidR="00343F91" w:rsidRPr="00CF4521">
          <w:rPr>
            <w:rFonts w:ascii="Times New Roman" w:hAnsi="Times New Roman"/>
            <w:sz w:val="24"/>
            <w:szCs w:val="24"/>
          </w:rPr>
          <w:t>Серов Р.Е.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 Основы современной криптографии: учеб. Пособие. – М.: Горячая линия – Телеком, 2017.</w:t>
      </w:r>
      <w:r w:rsidR="00CF4521">
        <w:rPr>
          <w:rFonts w:ascii="Times New Roman" w:hAnsi="Times New Roman"/>
          <w:sz w:val="24"/>
          <w:szCs w:val="24"/>
        </w:rPr>
        <w:t xml:space="preserve"> </w:t>
      </w:r>
      <w:r w:rsidR="00343F91" w:rsidRPr="00CF4521">
        <w:rPr>
          <w:rFonts w:ascii="Times New Roman" w:hAnsi="Times New Roman"/>
          <w:sz w:val="24"/>
          <w:szCs w:val="24"/>
        </w:rPr>
        <w:t xml:space="preserve">- 175 с. </w:t>
      </w:r>
    </w:p>
    <w:p w:rsidR="00343F91" w:rsidRPr="00CF4521" w:rsidRDefault="00E1495C" w:rsidP="00511C7F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tooltip="Найти книги автора Душкин А.В." w:history="1">
        <w:r w:rsidR="00343F91" w:rsidRPr="00CF4521">
          <w:rPr>
            <w:rFonts w:ascii="Times New Roman" w:hAnsi="Times New Roman"/>
            <w:sz w:val="24"/>
            <w:szCs w:val="24"/>
          </w:rPr>
          <w:t>Душкин А.В.,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</w:t>
      </w:r>
      <w:hyperlink r:id="rId15" w:tooltip="Найти книги автора Барсуков О.М." w:history="1">
        <w:r w:rsidR="00343F91" w:rsidRPr="00CF4521">
          <w:rPr>
            <w:rFonts w:ascii="Times New Roman" w:hAnsi="Times New Roman"/>
            <w:sz w:val="24"/>
            <w:szCs w:val="24"/>
          </w:rPr>
          <w:t>Барсуков О.М.,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</w:t>
      </w:r>
      <w:hyperlink r:id="rId16" w:tooltip="Найти книги автора Кравцов Е.В." w:history="1">
        <w:r w:rsidR="00343F91" w:rsidRPr="00CF4521">
          <w:rPr>
            <w:rFonts w:ascii="Times New Roman" w:hAnsi="Times New Roman"/>
            <w:sz w:val="24"/>
            <w:szCs w:val="24"/>
          </w:rPr>
          <w:t>Кравцов Е.В.,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</w:t>
      </w:r>
      <w:hyperlink r:id="rId17" w:tooltip="Найти книги автора Славнов К.В." w:history="1">
        <w:r w:rsidR="00343F91" w:rsidRPr="00CF4521">
          <w:rPr>
            <w:rFonts w:ascii="Times New Roman" w:hAnsi="Times New Roman"/>
            <w:sz w:val="24"/>
            <w:szCs w:val="24"/>
          </w:rPr>
          <w:t>Славнов К.В.</w:t>
        </w:r>
      </w:hyperlink>
      <w:r w:rsidR="00343F91" w:rsidRPr="00CF4521">
        <w:rPr>
          <w:rFonts w:ascii="Times New Roman" w:hAnsi="Times New Roman"/>
          <w:sz w:val="24"/>
          <w:szCs w:val="24"/>
        </w:rPr>
        <w:t xml:space="preserve"> Программно-аппаратные средства обеспечения информационной безопасности: учеб. Пособие. – М.: Горячая линия – Телеком, 2016.</w:t>
      </w:r>
      <w:r w:rsidR="00CF4521">
        <w:rPr>
          <w:rFonts w:ascii="Times New Roman" w:hAnsi="Times New Roman"/>
          <w:sz w:val="24"/>
          <w:szCs w:val="24"/>
        </w:rPr>
        <w:t xml:space="preserve"> </w:t>
      </w:r>
      <w:r w:rsidR="00343F91" w:rsidRPr="00CF4521">
        <w:rPr>
          <w:rFonts w:ascii="Times New Roman" w:hAnsi="Times New Roman"/>
          <w:sz w:val="24"/>
          <w:szCs w:val="24"/>
        </w:rPr>
        <w:t xml:space="preserve">- 248 с. </w:t>
      </w:r>
    </w:p>
    <w:p w:rsidR="00343F91" w:rsidRPr="00CF4521" w:rsidRDefault="00343F91" w:rsidP="00511C7F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Новиков В.К. Организационное и правовое обеспечение информационной безопасности: </w:t>
      </w:r>
      <w:r w:rsidR="00CF4521" w:rsidRPr="00CF4521">
        <w:rPr>
          <w:rFonts w:ascii="Times New Roman" w:hAnsi="Times New Roman"/>
          <w:sz w:val="24"/>
          <w:szCs w:val="24"/>
        </w:rPr>
        <w:t>в</w:t>
      </w:r>
      <w:r w:rsidRPr="00CF4521">
        <w:rPr>
          <w:rFonts w:ascii="Times New Roman" w:hAnsi="Times New Roman"/>
          <w:sz w:val="24"/>
          <w:szCs w:val="24"/>
        </w:rPr>
        <w:t xml:space="preserve"> 2-х частях. Часть 1. Правовое обеспечение информационной безопасности: учеб. Пособие. – М.: МИЭТ, 201</w:t>
      </w:r>
      <w:r w:rsidR="00CF4521">
        <w:rPr>
          <w:rFonts w:ascii="Times New Roman" w:hAnsi="Times New Roman"/>
          <w:sz w:val="24"/>
          <w:szCs w:val="24"/>
        </w:rPr>
        <w:t>8</w:t>
      </w:r>
      <w:r w:rsidRPr="00CF4521">
        <w:rPr>
          <w:rFonts w:ascii="Times New Roman" w:hAnsi="Times New Roman"/>
          <w:sz w:val="24"/>
          <w:szCs w:val="24"/>
        </w:rPr>
        <w:t>. – 184 с.</w:t>
      </w:r>
    </w:p>
    <w:p w:rsidR="00343F91" w:rsidRPr="00CF4521" w:rsidRDefault="00343F91" w:rsidP="00511C7F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Новиков В.К. Организационное и правовое обеспечение информационной безопасности: </w:t>
      </w:r>
      <w:r w:rsidR="00CF4521" w:rsidRPr="00CF4521">
        <w:rPr>
          <w:rFonts w:ascii="Times New Roman" w:hAnsi="Times New Roman"/>
          <w:sz w:val="24"/>
          <w:szCs w:val="24"/>
        </w:rPr>
        <w:t>в</w:t>
      </w:r>
      <w:r w:rsidRPr="00CF4521">
        <w:rPr>
          <w:rFonts w:ascii="Times New Roman" w:hAnsi="Times New Roman"/>
          <w:sz w:val="24"/>
          <w:szCs w:val="24"/>
        </w:rPr>
        <w:t xml:space="preserve"> 2-х частях. Часть 2. Организационное обеспечение информационной безопасности: учеб. пособие. – М.: М</w:t>
      </w:r>
      <w:r w:rsidR="00CF4521">
        <w:rPr>
          <w:rFonts w:ascii="Times New Roman" w:hAnsi="Times New Roman"/>
          <w:sz w:val="24"/>
          <w:szCs w:val="24"/>
        </w:rPr>
        <w:t>ИЭТ, 2018</w:t>
      </w:r>
      <w:r w:rsidRPr="00CF4521">
        <w:rPr>
          <w:rFonts w:ascii="Times New Roman" w:hAnsi="Times New Roman"/>
          <w:sz w:val="24"/>
          <w:szCs w:val="24"/>
        </w:rPr>
        <w:t>. – 172 с.</w:t>
      </w:r>
    </w:p>
    <w:p w:rsidR="00343F91" w:rsidRPr="00CF4521" w:rsidRDefault="00343F91" w:rsidP="00511C7F">
      <w:pPr>
        <w:numPr>
          <w:ilvl w:val="0"/>
          <w:numId w:val="18"/>
        </w:numPr>
        <w:tabs>
          <w:tab w:val="clear" w:pos="720"/>
          <w:tab w:val="num" w:pos="770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343F91" w:rsidRPr="00CF4521" w:rsidRDefault="00E1495C" w:rsidP="00511C7F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hyperlink r:id="rId18" w:tooltip="Поиск по автору" w:history="1">
        <w:r w:rsidR="00343F91" w:rsidRPr="00CF4521">
          <w:rPr>
            <w:bCs/>
          </w:rPr>
          <w:t>Иванов М.А.</w:t>
        </w:r>
      </w:hyperlink>
      <w:r w:rsidR="00343F91" w:rsidRPr="00CF4521">
        <w:rPr>
          <w:bCs/>
        </w:rPr>
        <w:t xml:space="preserve">, </w:t>
      </w:r>
      <w:hyperlink r:id="rId19" w:tooltip="Поиск по автору" w:history="1">
        <w:r w:rsidR="00343F91" w:rsidRPr="00CF4521">
          <w:rPr>
            <w:bCs/>
          </w:rPr>
          <w:t>Чугунков И.В.</w:t>
        </w:r>
      </w:hyperlink>
      <w:r w:rsidR="00343F91" w:rsidRPr="00CF4521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20" w:tooltip="Издательство" w:history="1">
        <w:r w:rsidR="00343F91" w:rsidRPr="00CF4521">
          <w:rPr>
            <w:bCs/>
          </w:rPr>
          <w:t>МИФИ</w:t>
        </w:r>
      </w:hyperlink>
      <w:r w:rsidR="00343F91" w:rsidRPr="00CF4521">
        <w:rPr>
          <w:bCs/>
        </w:rPr>
        <w:t>, 201</w:t>
      </w:r>
      <w:r w:rsidR="00CF4521">
        <w:rPr>
          <w:bCs/>
        </w:rPr>
        <w:t>6</w:t>
      </w:r>
      <w:r w:rsidR="00343F91" w:rsidRPr="00CF4521">
        <w:rPr>
          <w:bCs/>
        </w:rPr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:rsidR="00343F91" w:rsidRPr="00CF4521" w:rsidRDefault="00343F91" w:rsidP="00511C7F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t>Ал</w:t>
      </w:r>
      <w:r w:rsidRPr="00CF4521">
        <w:softHyphen/>
        <w:t>фё</w:t>
      </w:r>
      <w:r w:rsidRPr="00CF4521">
        <w:softHyphen/>
        <w:t>ров А.П., Зу</w:t>
      </w:r>
      <w:r w:rsidRPr="00CF4521">
        <w:softHyphen/>
        <w:t>бов А.Ю., Кузь</w:t>
      </w:r>
      <w:r w:rsidRPr="00CF4521">
        <w:softHyphen/>
        <w:t>мин А.С., Че</w:t>
      </w:r>
      <w:r w:rsidRPr="00CF4521">
        <w:softHyphen/>
        <w:t>рё</w:t>
      </w:r>
      <w:r w:rsidRPr="00CF4521">
        <w:softHyphen/>
        <w:t>муш</w:t>
      </w:r>
      <w:r w:rsidRPr="00CF4521">
        <w:softHyphen/>
        <w:t>кин А.В. Ос</w:t>
      </w:r>
      <w:r w:rsidRPr="00CF4521">
        <w:softHyphen/>
        <w:t>но</w:t>
      </w:r>
      <w:r w:rsidRPr="00CF4521">
        <w:softHyphen/>
        <w:t>вы крип</w:t>
      </w:r>
      <w:r w:rsidRPr="00CF4521">
        <w:softHyphen/>
        <w:t>то</w:t>
      </w:r>
      <w:r w:rsidRPr="00CF4521">
        <w:softHyphen/>
        <w:t>гра</w:t>
      </w:r>
      <w:r w:rsidRPr="00CF4521">
        <w:softHyphen/>
        <w:t>фии (учеб</w:t>
      </w:r>
      <w:r w:rsidRPr="00CF4521">
        <w:softHyphen/>
        <w:t>ное по</w:t>
      </w:r>
      <w:r w:rsidRPr="00CF4521">
        <w:softHyphen/>
        <w:t>с</w:t>
      </w:r>
      <w:r w:rsidR="00CF4521">
        <w:t>о</w:t>
      </w:r>
      <w:r w:rsidR="00CF4521">
        <w:softHyphen/>
        <w:t>бие). - М.: Ге</w:t>
      </w:r>
      <w:r w:rsidR="00CF4521">
        <w:softHyphen/>
        <w:t>ли</w:t>
      </w:r>
      <w:r w:rsidR="00CF4521">
        <w:softHyphen/>
        <w:t>ос АРВ, 2017</w:t>
      </w:r>
      <w:r w:rsidRPr="00CF4521">
        <w:t>. – гриф Министерства образования РФ по группе специальностей в области информационной безопасности</w:t>
      </w:r>
    </w:p>
    <w:p w:rsidR="00511C7F" w:rsidRPr="00511C7F" w:rsidRDefault="00343F91" w:rsidP="00511C7F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Мельников В.П., Клейменов С.А., Петраков А.М.: Информационная безопасность и защита информаци</w:t>
      </w:r>
      <w:r w:rsidR="00511C7F">
        <w:rPr>
          <w:bCs/>
        </w:rPr>
        <w:t>и М.: Академия, -  336 с. – 2017</w:t>
      </w:r>
    </w:p>
    <w:p w:rsidR="00343F91" w:rsidRPr="00CF4521" w:rsidRDefault="00343F91" w:rsidP="00511C7F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Шаньгин В.Ф. Защита информации в компьютерных системах и </w:t>
      </w:r>
      <w:r w:rsidR="00511C7F">
        <w:rPr>
          <w:bCs/>
        </w:rPr>
        <w:t>сетях Изд-во: ДМК Пресс, -  2018</w:t>
      </w:r>
    </w:p>
    <w:p w:rsidR="00343F91" w:rsidRPr="00CF4521" w:rsidRDefault="00343F91" w:rsidP="00511C7F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lastRenderedPageBreak/>
        <w:t>Каторин Ю.Ф., Разумовский А.В., Спивак А.И. Защита информации техническими средствами: Учебное пособие / Под редакцией Ю.Ф. Каторина – СПб: НИУ ИТМО, 201</w:t>
      </w:r>
      <w:r w:rsidR="00511C7F">
        <w:rPr>
          <w:bCs/>
        </w:rPr>
        <w:t>8</w:t>
      </w:r>
      <w:r w:rsidRPr="00CF4521">
        <w:rPr>
          <w:bCs/>
        </w:rPr>
        <w:t>. – 416 с.</w:t>
      </w:r>
    </w:p>
    <w:p w:rsidR="00343F91" w:rsidRPr="00CF4521" w:rsidRDefault="00343F91" w:rsidP="00511C7F">
      <w:pPr>
        <w:shd w:val="solid" w:color="FFFFFF" w:fill="auto"/>
        <w:tabs>
          <w:tab w:val="left" w:pos="1276"/>
        </w:tabs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343F91" w:rsidRPr="00CF4521" w:rsidRDefault="00343F91" w:rsidP="00511C7F">
      <w:pPr>
        <w:shd w:val="solid" w:color="FFFFFF" w:fill="auto"/>
        <w:tabs>
          <w:tab w:val="left" w:pos="1276"/>
        </w:tabs>
        <w:spacing w:after="0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F4521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511C7F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Погорелов Б.А., Сачков В.Н. (ред.). Словарь криптографич</w:t>
      </w:r>
      <w:r w:rsidR="00511C7F">
        <w:rPr>
          <w:rFonts w:ascii="Times New Roman" w:hAnsi="Times New Roman"/>
          <w:sz w:val="24"/>
          <w:szCs w:val="24"/>
        </w:rPr>
        <w:t>еских терминов. - М.: МЦНМО, 201</w:t>
      </w:r>
      <w:r w:rsidRPr="00CF4521">
        <w:rPr>
          <w:rFonts w:ascii="Times New Roman" w:hAnsi="Times New Roman"/>
          <w:sz w:val="24"/>
          <w:szCs w:val="24"/>
        </w:rPr>
        <w:t xml:space="preserve">6. 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Словарь криптографических терминов. Под ред. Б.А. Погорелова </w:t>
      </w:r>
      <w:r w:rsidR="00511C7F">
        <w:rPr>
          <w:rFonts w:ascii="Times New Roman" w:hAnsi="Times New Roman"/>
          <w:sz w:val="24"/>
          <w:szCs w:val="24"/>
        </w:rPr>
        <w:t>и В.Н. Сачкова. – М.: МЦНМО, 201</w:t>
      </w:r>
      <w:r w:rsidRPr="00CF4521">
        <w:rPr>
          <w:rFonts w:ascii="Times New Roman" w:hAnsi="Times New Roman"/>
          <w:sz w:val="24"/>
          <w:szCs w:val="24"/>
        </w:rPr>
        <w:t>6 г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CF4521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880"/>
          <w:tab w:val="left" w:pos="1276"/>
        </w:tabs>
        <w:autoSpaceDE w:val="0"/>
        <w:autoSpaceDN w:val="0"/>
        <w:adjustRightInd w:val="0"/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CF4521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lastRenderedPageBreak/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CF4521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Приказ ФАПСИ при Президенте Российской Федерации от 13 июня 2001 г. </w:t>
      </w:r>
      <w:r w:rsidRPr="00CF4521">
        <w:rPr>
          <w:rFonts w:ascii="Times New Roman" w:hAnsi="Times New Roman"/>
          <w:sz w:val="24"/>
          <w:szCs w:val="24"/>
        </w:rPr>
        <w:br/>
        <w:t>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343F91" w:rsidRPr="00CF4521" w:rsidRDefault="00343F91" w:rsidP="00511C7F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276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lastRenderedPageBreak/>
        <w:t>ГОСТ Р 34-11-94. "Информационная технология. Криптографическая защита информации. Функция хэширования"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CF4521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 xml:space="preserve">Меры защиты информации в государственных информационных системах. </w:t>
      </w:r>
      <w:r w:rsidRPr="00CF4521">
        <w:rPr>
          <w:rFonts w:ascii="Times New Roman" w:hAnsi="Times New Roman"/>
          <w:sz w:val="24"/>
          <w:szCs w:val="24"/>
        </w:rPr>
        <w:lastRenderedPageBreak/>
        <w:t>Утверждены ФСТЭК России 11 февраля 2014 г.</w:t>
      </w:r>
    </w:p>
    <w:p w:rsidR="00343F91" w:rsidRPr="00CF4521" w:rsidRDefault="00343F91" w:rsidP="00511C7F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276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343F91" w:rsidRPr="00CF4521" w:rsidRDefault="00343F91" w:rsidP="00511C7F">
      <w:pPr>
        <w:tabs>
          <w:tab w:val="left" w:pos="993"/>
          <w:tab w:val="left" w:pos="1276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p1"/>
      <w:bookmarkEnd w:id="1"/>
      <w:r w:rsidRPr="00CF4521">
        <w:rPr>
          <w:rFonts w:ascii="Times New Roman" w:hAnsi="Times New Roman"/>
          <w:sz w:val="24"/>
          <w:szCs w:val="24"/>
        </w:rPr>
        <w:t>в)</w:t>
      </w:r>
      <w:r w:rsidRPr="00CF4521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343F91" w:rsidRPr="00CF4521" w:rsidRDefault="00343F91" w:rsidP="00511C7F">
      <w:pPr>
        <w:tabs>
          <w:tab w:val="left" w:pos="993"/>
          <w:tab w:val="left" w:pos="1276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521">
        <w:rPr>
          <w:rFonts w:ascii="Times New Roman" w:hAnsi="Times New Roman"/>
          <w:sz w:val="24"/>
          <w:szCs w:val="24"/>
        </w:rPr>
        <w:t>г)</w:t>
      </w:r>
      <w:r w:rsidRPr="00CF4521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CF4521">
        <w:rPr>
          <w:rFonts w:ascii="Times New Roman" w:hAnsi="Times New Roman"/>
          <w:sz w:val="24"/>
          <w:szCs w:val="24"/>
          <w:lang w:val="en-US"/>
        </w:rPr>
        <w:t>wps</w:t>
      </w:r>
      <w:r w:rsidRPr="00CF4521">
        <w:rPr>
          <w:rFonts w:ascii="Times New Roman" w:hAnsi="Times New Roman"/>
          <w:sz w:val="24"/>
          <w:szCs w:val="24"/>
        </w:rPr>
        <w:t>/</w:t>
      </w:r>
      <w:r w:rsidRPr="00CF4521">
        <w:rPr>
          <w:rFonts w:ascii="Times New Roman" w:hAnsi="Times New Roman"/>
          <w:sz w:val="24"/>
          <w:szCs w:val="24"/>
          <w:lang w:val="en-US"/>
        </w:rPr>
        <w:t>portal</w:t>
      </w:r>
      <w:r w:rsidRPr="00CF4521">
        <w:rPr>
          <w:rFonts w:ascii="Times New Roman" w:hAnsi="Times New Roman"/>
          <w:sz w:val="24"/>
          <w:szCs w:val="24"/>
        </w:rPr>
        <w:t>/</w:t>
      </w:r>
      <w:r w:rsidRPr="00CF4521">
        <w:rPr>
          <w:rFonts w:ascii="Times New Roman" w:hAnsi="Times New Roman"/>
          <w:sz w:val="24"/>
          <w:szCs w:val="24"/>
          <w:lang w:val="en-US"/>
        </w:rPr>
        <w:t>tk</w:t>
      </w:r>
      <w:r w:rsidRPr="00CF4521">
        <w:rPr>
          <w:rFonts w:ascii="Times New Roman" w:hAnsi="Times New Roman"/>
          <w:sz w:val="24"/>
          <w:szCs w:val="24"/>
        </w:rPr>
        <w:t>362.</w:t>
      </w:r>
    </w:p>
    <w:p w:rsidR="00343F91" w:rsidRPr="00CF4521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CF4521" w:rsidRDefault="00343F91" w:rsidP="00511C7F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CF4521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343F91" w:rsidRPr="00CF4521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Chip/Чип: Журнал о компьютерной технике для профессионалов и опытных пользователей;</w:t>
      </w:r>
    </w:p>
    <w:p w:rsidR="00343F91" w:rsidRPr="00CF4521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Защита информации. Инсайд: Информационно-методический журнал</w:t>
      </w:r>
    </w:p>
    <w:p w:rsidR="00343F91" w:rsidRPr="00CF4521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Информационная безопасность регионов: Научно-практический журнал</w:t>
      </w:r>
    </w:p>
    <w:p w:rsidR="00343F91" w:rsidRPr="00CF4521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343F91" w:rsidRPr="00CF4521" w:rsidRDefault="00343F91" w:rsidP="002F7497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21" w:history="1">
        <w:r w:rsidRPr="00CF4521">
          <w:rPr>
            <w:rStyle w:val="ae"/>
            <w:bCs/>
            <w:color w:val="auto"/>
            <w:u w:val="none"/>
          </w:rPr>
          <w:t>http://bit.mephi.ru/</w:t>
        </w:r>
      </w:hyperlink>
    </w:p>
    <w:p w:rsidR="00343F91" w:rsidRPr="00CF4521" w:rsidRDefault="00343F91" w:rsidP="00343F91">
      <w:pPr>
        <w:pStyle w:val="af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343F91" w:rsidRPr="00CF4521" w:rsidRDefault="00343F91" w:rsidP="00511C7F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CF4521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Федеральная служба по техническому и экспортному контролю (ФСТЭК России) </w:t>
      </w:r>
      <w:hyperlink r:id="rId22" w:history="1">
        <w:r w:rsidRPr="00CF4521">
          <w:rPr>
            <w:bCs/>
          </w:rPr>
          <w:t>www.fstec.ru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23" w:history="1">
        <w:r w:rsidRPr="00CF4521">
          <w:rPr>
            <w:bCs/>
          </w:rPr>
          <w:t>www.fstec.ru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Справочно-правовая система «Консультант Плюс» </w:t>
      </w:r>
      <w:hyperlink r:id="rId24" w:history="1">
        <w:r w:rsidRPr="00CF4521">
          <w:rPr>
            <w:bCs/>
          </w:rPr>
          <w:t xml:space="preserve">www.consultant.ru 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Справочно-правовая система «Гарант» » </w:t>
      </w:r>
      <w:hyperlink r:id="rId25" w:history="1">
        <w:r w:rsidRPr="00CF4521">
          <w:rPr>
            <w:bCs/>
          </w:rPr>
          <w:t xml:space="preserve">www.garant.ru 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Федеральный портал «Российское образование</w:t>
      </w:r>
      <w:hyperlink r:id="rId26" w:history="1">
        <w:r w:rsidRPr="00CF4521">
          <w:rPr>
            <w:bCs/>
          </w:rPr>
          <w:t xml:space="preserve"> www.edu.ru 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Федеральный правовой портал «Юридическая Россия» </w:t>
      </w:r>
      <w:r w:rsidRPr="00CF4521">
        <w:t>http://www.law.edu.ru/</w:t>
      </w:r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Российский биометрический портал </w:t>
      </w:r>
      <w:hyperlink r:id="rId27" w:history="1">
        <w:r w:rsidRPr="00CF4521">
          <w:rPr>
            <w:bCs/>
          </w:rPr>
          <w:t>www.biometrics.ru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>Федеральный портал «Информационно- коммуникационные технологии в образовании» htpp\\</w:t>
      </w:r>
      <w:hyperlink r:id="rId28" w:history="1">
        <w:r w:rsidRPr="00CF4521">
          <w:rPr>
            <w:bCs/>
          </w:rPr>
          <w:t>:www.ict.edu.ru</w:t>
        </w:r>
      </w:hyperlink>
    </w:p>
    <w:p w:rsidR="00343F91" w:rsidRPr="00CF4521" w:rsidRDefault="00343F91" w:rsidP="002F7497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CF4521">
        <w:rPr>
          <w:bCs/>
        </w:rPr>
        <w:t xml:space="preserve">Сайт Научной электронной библиотеки </w:t>
      </w:r>
      <w:hyperlink r:id="rId29" w:history="1">
        <w:r w:rsidRPr="00CF4521">
          <w:rPr>
            <w:bCs/>
          </w:rPr>
          <w:t>www.elibrary.ru</w:t>
        </w:r>
      </w:hyperlink>
    </w:p>
    <w:p w:rsidR="00343F91" w:rsidRPr="00CF4521" w:rsidRDefault="00343F91" w:rsidP="00343F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F4521">
        <w:rPr>
          <w:rFonts w:ascii="Times New Roman" w:hAnsi="Times New Roman"/>
          <w:bCs/>
          <w:sz w:val="24"/>
          <w:szCs w:val="24"/>
        </w:rPr>
        <w:br w:type="page"/>
      </w:r>
    </w:p>
    <w:p w:rsidR="00343F91" w:rsidRPr="00CF4521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p w:rsidR="00343F91" w:rsidRPr="00CF4521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3050"/>
        <w:gridCol w:w="3253"/>
      </w:tblGrid>
      <w:tr w:rsidR="00343F91" w:rsidRPr="00CF4521" w:rsidTr="008D1586">
        <w:tc>
          <w:tcPr>
            <w:tcW w:w="2683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129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vAlign w:val="center"/>
          </w:tcPr>
          <w:p w:rsidR="00343F91" w:rsidRPr="00CF4521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43F91" w:rsidRPr="00CF4521" w:rsidTr="008D1586">
        <w:trPr>
          <w:trHeight w:val="1276"/>
        </w:trPr>
        <w:tc>
          <w:tcPr>
            <w:tcW w:w="2683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ПК 2.1. Осуществлять установку и настройку отдельных программных, программно-аппаратных средств защиты информации.</w:t>
            </w: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 и настройке отдельных программных, программно-аппаратных средств защиты информации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CF4521" w:rsidTr="008D1586">
        <w:trPr>
          <w:trHeight w:val="3210"/>
        </w:trPr>
        <w:tc>
          <w:tcPr>
            <w:tcW w:w="2683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ПК 2.2.  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Демонстрировать знания и умения в обеспечении защиты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CF4521" w:rsidTr="008D1586">
        <w:trPr>
          <w:trHeight w:val="856"/>
        </w:trPr>
        <w:tc>
          <w:tcPr>
            <w:tcW w:w="2683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ПК 2.3. Осуществлять тестирование функций отдельных программных и программно-аппаратных средств защиты информации.</w:t>
            </w: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Выполнение перечня работ по тестированию функций отдельных программных и программно-аппаратных средств защиты информации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процесса и результатов выполнения видов работ на практике</w:t>
            </w:r>
          </w:p>
        </w:tc>
      </w:tr>
      <w:tr w:rsidR="00343F91" w:rsidRPr="00CF4521" w:rsidTr="008D1586">
        <w:trPr>
          <w:trHeight w:val="4217"/>
        </w:trPr>
        <w:tc>
          <w:tcPr>
            <w:tcW w:w="2683" w:type="dxa"/>
          </w:tcPr>
          <w:p w:rsidR="00343F91" w:rsidRPr="00CF4521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Осуществлять обработку, хранение и передачу информации ограниченного доступа.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Проявлять знания, навыки и умения в обработке, хранении и передаче информации ограниченного доступа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CF4521" w:rsidTr="008D1586">
        <w:trPr>
          <w:trHeight w:val="2580"/>
        </w:trPr>
        <w:tc>
          <w:tcPr>
            <w:tcW w:w="2683" w:type="dxa"/>
          </w:tcPr>
          <w:p w:rsidR="00343F91" w:rsidRPr="00CF4521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521">
              <w:rPr>
                <w:rFonts w:ascii="Times New Roman" w:hAnsi="Times New Roman" w:cs="Times New Roman"/>
                <w:sz w:val="24"/>
                <w:szCs w:val="24"/>
              </w:rPr>
              <w:t>ПК 2.5. Уничтожать информацию и носители информации с использованием программных и программно-аппаратных средств.</w:t>
            </w:r>
          </w:p>
          <w:p w:rsidR="00343F91" w:rsidRPr="00CF4521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Демонстрация алгоритма проведения работ по уничтожению информации и носителей информации с использованием программных и программно-аппаратных средств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343F91" w:rsidRPr="00CF4521" w:rsidTr="008D1586">
        <w:trPr>
          <w:trHeight w:val="3536"/>
        </w:trPr>
        <w:tc>
          <w:tcPr>
            <w:tcW w:w="2683" w:type="dxa"/>
          </w:tcPr>
          <w:p w:rsidR="00343F91" w:rsidRPr="00CF4521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521">
              <w:rPr>
                <w:rFonts w:ascii="Times New Roman" w:hAnsi="Times New Roman" w:cs="Times New Roman"/>
                <w:sz w:val="24"/>
                <w:szCs w:val="24"/>
              </w:rPr>
      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3129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Проявлять знания и умения в защите автоматизированных (информационных) систем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3366" w:type="dxa"/>
          </w:tcPr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CF4521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CF4521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343F91" w:rsidRPr="00CF4521" w:rsidRDefault="00343F91" w:rsidP="00343F9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26"/>
        <w:gridCol w:w="3261"/>
      </w:tblGrid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26" w:type="dxa"/>
          </w:tcPr>
          <w:p w:rsidR="00343F91" w:rsidRPr="00CF4521" w:rsidRDefault="00343F91" w:rsidP="002F749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61" w:type="dxa"/>
            <w:vMerge w:val="restart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CF45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4521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pStyle w:val="a9"/>
              <w:contextualSpacing/>
              <w:rPr>
                <w:szCs w:val="24"/>
                <w:lang w:val="ru-RU"/>
              </w:rPr>
            </w:pPr>
            <w:r w:rsidRPr="00CF4521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CF4521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CF4521" w:rsidTr="008D1586">
        <w:trPr>
          <w:trHeight w:val="1706"/>
        </w:trPr>
        <w:tc>
          <w:tcPr>
            <w:tcW w:w="2693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26" w:type="dxa"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521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1" w:type="dxa"/>
            <w:vMerge/>
          </w:tcPr>
          <w:p w:rsidR="00343F91" w:rsidRPr="00CF4521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F91" w:rsidRPr="00CF4521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ab/>
      </w:r>
    </w:p>
    <w:p w:rsidR="00F066A6" w:rsidRPr="00CF4521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F4521">
        <w:rPr>
          <w:rFonts w:ascii="Times New Roman" w:hAnsi="Times New Roman"/>
          <w:b/>
          <w:sz w:val="24"/>
          <w:szCs w:val="24"/>
        </w:rPr>
        <w:tab/>
      </w:r>
    </w:p>
    <w:p w:rsidR="00511C7F" w:rsidRPr="00E1495C" w:rsidRDefault="00511C7F" w:rsidP="0051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E1495C">
        <w:rPr>
          <w:rFonts w:ascii="Times New Roman" w:hAnsi="Times New Roman"/>
          <w:sz w:val="24"/>
          <w:szCs w:val="24"/>
        </w:rPr>
        <w:t xml:space="preserve">Разработчик: </w:t>
      </w:r>
    </w:p>
    <w:p w:rsidR="00511C7F" w:rsidRPr="00E1495C" w:rsidRDefault="00511C7F" w:rsidP="00511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1495C">
        <w:rPr>
          <w:rFonts w:ascii="Times New Roman" w:hAnsi="Times New Roman"/>
          <w:sz w:val="24"/>
          <w:szCs w:val="24"/>
        </w:rPr>
        <w:t>Винокуров Д.В., преподаватель специальных дисциплин ГАПОУ РС (Я) «Колледж связи и энергетики им. П.И. Дудкина»</w:t>
      </w:r>
    </w:p>
    <w:bookmarkEnd w:id="2"/>
    <w:p w:rsidR="00511C7F" w:rsidRPr="002509F4" w:rsidRDefault="00511C7F" w:rsidP="00511C7F">
      <w:pPr>
        <w:rPr>
          <w:rFonts w:ascii="Times New Roman" w:hAnsi="Times New Roman"/>
          <w:sz w:val="24"/>
          <w:szCs w:val="24"/>
        </w:rPr>
      </w:pPr>
    </w:p>
    <w:p w:rsidR="00511C7F" w:rsidRPr="00541227" w:rsidRDefault="00511C7F" w:rsidP="00511C7F">
      <w:pPr>
        <w:tabs>
          <w:tab w:val="left" w:pos="742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41227">
        <w:rPr>
          <w:rFonts w:ascii="Times New Roman" w:hAnsi="Times New Roman"/>
          <w:b/>
          <w:sz w:val="24"/>
          <w:szCs w:val="24"/>
        </w:rPr>
        <w:tab/>
      </w:r>
    </w:p>
    <w:p w:rsidR="00631069" w:rsidRPr="00CF4521" w:rsidRDefault="00631069" w:rsidP="00511C7F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CF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14" w:rsidRDefault="00445814" w:rsidP="001A3F37">
      <w:pPr>
        <w:spacing w:after="0" w:line="240" w:lineRule="auto"/>
      </w:pPr>
      <w:r>
        <w:separator/>
      </w:r>
    </w:p>
  </w:endnote>
  <w:endnote w:type="continuationSeparator" w:id="0">
    <w:p w:rsidR="00445814" w:rsidRDefault="00445814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14" w:rsidRDefault="00445814" w:rsidP="001A3F37">
      <w:pPr>
        <w:spacing w:after="0" w:line="240" w:lineRule="auto"/>
      </w:pPr>
      <w:r>
        <w:separator/>
      </w:r>
    </w:p>
  </w:footnote>
  <w:footnote w:type="continuationSeparator" w:id="0">
    <w:p w:rsidR="00445814" w:rsidRDefault="00445814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7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2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1713AF"/>
    <w:rsid w:val="00191140"/>
    <w:rsid w:val="001A3F37"/>
    <w:rsid w:val="002F7497"/>
    <w:rsid w:val="00343F91"/>
    <w:rsid w:val="003A7C60"/>
    <w:rsid w:val="004160FB"/>
    <w:rsid w:val="00445814"/>
    <w:rsid w:val="00486F5C"/>
    <w:rsid w:val="004A4C99"/>
    <w:rsid w:val="00511C7F"/>
    <w:rsid w:val="00572AC9"/>
    <w:rsid w:val="00631069"/>
    <w:rsid w:val="006413C8"/>
    <w:rsid w:val="007737C9"/>
    <w:rsid w:val="0093433B"/>
    <w:rsid w:val="009E2D10"/>
    <w:rsid w:val="00AB1B01"/>
    <w:rsid w:val="00B12B55"/>
    <w:rsid w:val="00BD0F1D"/>
    <w:rsid w:val="00BF452E"/>
    <w:rsid w:val="00C5518B"/>
    <w:rsid w:val="00CD5879"/>
    <w:rsid w:val="00CD638B"/>
    <w:rsid w:val="00CF4521"/>
    <w:rsid w:val="00D00C1F"/>
    <w:rsid w:val="00E1495C"/>
    <w:rsid w:val="00E503ED"/>
    <w:rsid w:val="00E528CA"/>
    <w:rsid w:val="00E96501"/>
    <w:rsid w:val="00F066A6"/>
    <w:rsid w:val="00F9000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styleId="affffffff5">
    <w:name w:val="Subtle Emphasis"/>
    <w:basedOn w:val="a1"/>
    <w:uiPriority w:val="19"/>
    <w:qFormat/>
    <w:rsid w:val="00511C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chbook.ru/book_list.php?str_author=%D0%A1%D0%B5%D1%80%D0%BE%D0%B2%20%D0%A0.%D0%95." TargetMode="External"/><Relationship Id="rId18" Type="http://schemas.openxmlformats.org/officeDocument/2006/relationships/hyperlink" Target="http://www.iqlib.ru/search/author.visp?name=%D0%98%D0%B2%D0%B0%D0%BD%D0%BE%D0%B2%20%D0%9C.%D0%90.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t.meph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book.ru/book_list.php?str_author=%D0%93%D0%BE%D0%BD%D1%87%D0%B0%D1%80%D0%BE%D0%B2%20%D0%92.%D0%92." TargetMode="External"/><Relationship Id="rId17" Type="http://schemas.openxmlformats.org/officeDocument/2006/relationships/hyperlink" Target="http://techbook.ru/book_list.php?str_author=%D0%A1%D0%BB%D0%B0%D0%B2%D0%BD%D0%BE%D0%B2%20%D0%9A.%D0%92." TargetMode="External"/><Relationship Id="rId25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hbook.ru/book_list.php?str_author=%D0%9A%D1%80%D0%B0%D0%B2%D1%86%D0%BE%D0%B2%20%D0%95.%D0%92." TargetMode="External"/><Relationship Id="rId20" Type="http://schemas.openxmlformats.org/officeDocument/2006/relationships/hyperlink" Target="http://www.iqlib.ru/publishers/publisher/2E8D62D948D8454A81119C1E552F17DE" TargetMode="External"/><Relationship Id="rId29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book.ru/book_list.php?str_author=%D0%91%D0%B0%D1%80%D0%B8%D1%87%D0%B5%D0%B2%20%D0%A1.%D0%93.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book.ru/book_list.php?str_author=%D0%91%D0%B0%D1%80%D1%81%D1%83%D0%BA%D0%BE%D0%B2%20%D0%9E.%D0%9C." TargetMode="External"/><Relationship Id="rId23" Type="http://schemas.openxmlformats.org/officeDocument/2006/relationships/hyperlink" Target="http://www.fstec.ru" TargetMode="External"/><Relationship Id="rId28" Type="http://schemas.openxmlformats.org/officeDocument/2006/relationships/hyperlink" Target="http://www.ict.edu.ru/" TargetMode="External"/><Relationship Id="rId10" Type="http://schemas.openxmlformats.org/officeDocument/2006/relationships/hyperlink" Target="https://www.infowatch.ru/products/traffic_monitor_enterprise" TargetMode="External"/><Relationship Id="rId19" Type="http://schemas.openxmlformats.org/officeDocument/2006/relationships/hyperlink" Target="http://www.iqlib.ru/search/author.visp?name=%D0%A7%D1%83%D0%B3%D1%83%D0%BD%D0%BA%D0%BE%D0%B2%20%D0%98.%D0%92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techbook.ru/book_list.php?str_author=%D0%94%D1%83%D1%88%D0%BA%D0%B8%D0%BD%20%D0%90.%D0%92." TargetMode="External"/><Relationship Id="rId22" Type="http://schemas.openxmlformats.org/officeDocument/2006/relationships/hyperlink" Target="http://www.fstec.ru" TargetMode="External"/><Relationship Id="rId27" Type="http://schemas.openxmlformats.org/officeDocument/2006/relationships/hyperlink" Target="http://www.biometric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B658-FFD0-45E2-B5F6-8683E8DD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8178</Words>
  <Characters>46620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22</cp:revision>
  <dcterms:created xsi:type="dcterms:W3CDTF">2020-11-02T00:53:00Z</dcterms:created>
  <dcterms:modified xsi:type="dcterms:W3CDTF">2021-02-18T06:19:00Z</dcterms:modified>
</cp:coreProperties>
</file>