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FB" w:rsidRDefault="00A644FB" w:rsidP="00A644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A644FB" w:rsidRPr="00A95A6B" w:rsidRDefault="00A644FB" w:rsidP="00A644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644FB" w:rsidRPr="00A95A6B" w:rsidRDefault="00A644FB" w:rsidP="00A644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44FB" w:rsidRPr="00A95A6B" w:rsidRDefault="00A644FB" w:rsidP="00A644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A644FB" w:rsidRDefault="00A644FB" w:rsidP="00A644FB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A644FB" w:rsidRDefault="00A644FB" w:rsidP="00A644FB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A644FB" w:rsidRPr="00A95A6B" w:rsidRDefault="00A644FB" w:rsidP="00A644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644FB" w:rsidRPr="00A95A6B" w:rsidRDefault="00A644FB" w:rsidP="00A644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644FB" w:rsidRPr="00A95A6B" w:rsidRDefault="00A644FB" w:rsidP="00A644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44FB" w:rsidRPr="00FB41ED" w:rsidRDefault="00A644FB" w:rsidP="00A644FB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A644FB" w:rsidRPr="00FB41ED" w:rsidRDefault="00A644FB" w:rsidP="00A644FB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A644FB" w:rsidRPr="00542B78" w:rsidRDefault="00A644FB" w:rsidP="00A644FB">
      <w:pPr>
        <w:widowControl w:val="0"/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по направлению «Связь, информационные и коммуникационные технологии»</w:t>
      </w:r>
    </w:p>
    <w:p w:rsidR="00A644FB" w:rsidRPr="00542B78" w:rsidRDefault="00A644FB" w:rsidP="00A644FB">
      <w:pPr>
        <w:widowControl w:val="0"/>
        <w:tabs>
          <w:tab w:val="left" w:leader="underscore" w:pos="8569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«Мо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нтаж и эксплуатация направляющих систем</w:t>
      </w: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»</w:t>
      </w:r>
    </w:p>
    <w:p w:rsidR="00A644FB" w:rsidRPr="00FB41ED" w:rsidRDefault="00A644FB" w:rsidP="00A644FB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72</w:t>
      </w:r>
      <w:r>
        <w:rPr>
          <w:b/>
          <w:spacing w:val="3"/>
          <w:sz w:val="28"/>
          <w:szCs w:val="28"/>
        </w:rPr>
        <w:t xml:space="preserve"> ч</w:t>
      </w:r>
    </w:p>
    <w:p w:rsidR="00A644FB" w:rsidRDefault="00A644FB" w:rsidP="00A644FB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:rsidR="00A644FB" w:rsidRPr="00A95A6B" w:rsidRDefault="00A644FB" w:rsidP="00A64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44FB" w:rsidRPr="00A95A6B" w:rsidRDefault="00A644FB" w:rsidP="00A644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A644F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Pr="00A95A6B" w:rsidRDefault="00A644FB" w:rsidP="00A64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4FB" w:rsidRDefault="00A644FB" w:rsidP="00A644FB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bookmarkEnd w:id="0"/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6A012B" w:rsidRPr="00542B78" w:rsidRDefault="006A012B" w:rsidP="006A012B">
      <w:pPr>
        <w:widowControl w:val="0"/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по направлению «Связь, информационные и коммуникационные технологии»</w:t>
      </w:r>
    </w:p>
    <w:p w:rsidR="006A012B" w:rsidRPr="00542B78" w:rsidRDefault="006A012B" w:rsidP="006A012B">
      <w:pPr>
        <w:widowControl w:val="0"/>
        <w:tabs>
          <w:tab w:val="left" w:leader="underscore" w:pos="8569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«Мо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нтаж и эксплуатация направляющих систем</w:t>
      </w: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»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5B03A7" w:rsidRDefault="005B03A7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8E7FE6" w:rsidRDefault="00EA07C4" w:rsidP="008E7FE6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7C4">
        <w:rPr>
          <w:b/>
          <w:sz w:val="28"/>
          <w:szCs w:val="28"/>
        </w:rPr>
        <w:t>Профессиональный стандарт</w:t>
      </w:r>
      <w:r w:rsidR="008E7FE6" w:rsidRPr="008E7FE6">
        <w:rPr>
          <w:sz w:val="28"/>
          <w:szCs w:val="28"/>
        </w:rPr>
        <w:t xml:space="preserve"> «Кабельщик-спайщик» (утвержден приказом Минтруда России от 10.10.2014 № 688н);</w:t>
      </w:r>
    </w:p>
    <w:p w:rsidR="00BD7463" w:rsidRPr="00FB41ED" w:rsidRDefault="00D37D99" w:rsidP="008E7FE6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="00BD7463" w:rsidRPr="00FB41ED">
        <w:rPr>
          <w:rStyle w:val="a5"/>
          <w:b/>
          <w:color w:val="000000"/>
          <w:sz w:val="28"/>
          <w:szCs w:val="28"/>
        </w:rPr>
        <w:t>С</w:t>
      </w:r>
      <w:r w:rsidRPr="00FB41ED">
        <w:rPr>
          <w:rStyle w:val="a7"/>
          <w:color w:val="000000"/>
          <w:sz w:val="28"/>
          <w:szCs w:val="28"/>
        </w:rPr>
        <w:t xml:space="preserve">тандарт </w:t>
      </w:r>
      <w:proofErr w:type="spellStart"/>
      <w:r w:rsidR="00BD7463" w:rsidRPr="00FB41ED">
        <w:rPr>
          <w:rStyle w:val="a7"/>
          <w:color w:val="000000"/>
          <w:sz w:val="28"/>
          <w:szCs w:val="28"/>
        </w:rPr>
        <w:t>Ворлдскиллс</w:t>
      </w:r>
      <w:proofErr w:type="spellEnd"/>
      <w:r w:rsidR="00BD7463" w:rsidRPr="00FB41ED">
        <w:rPr>
          <w:rStyle w:val="a7"/>
          <w:color w:val="000000"/>
          <w:sz w:val="28"/>
          <w:szCs w:val="28"/>
        </w:rPr>
        <w:t xml:space="preserve"> </w:t>
      </w:r>
      <w:r w:rsidR="00EB32F9" w:rsidRPr="00FB41ED">
        <w:rPr>
          <w:rStyle w:val="a7"/>
          <w:color w:val="000000"/>
          <w:sz w:val="28"/>
          <w:szCs w:val="28"/>
        </w:rPr>
        <w:t>(</w:t>
      </w:r>
      <w:r w:rsidR="00EB32F9" w:rsidRPr="00FB41ED">
        <w:rPr>
          <w:rStyle w:val="a7"/>
          <w:color w:val="000000"/>
          <w:sz w:val="28"/>
          <w:szCs w:val="28"/>
          <w:lang w:val="en-US"/>
        </w:rPr>
        <w:t>WSSS</w:t>
      </w:r>
      <w:r w:rsidR="00EB32F9" w:rsidRPr="00FB41ED">
        <w:rPr>
          <w:rStyle w:val="a7"/>
          <w:color w:val="000000"/>
          <w:sz w:val="28"/>
          <w:szCs w:val="28"/>
        </w:rPr>
        <w:t>)</w:t>
      </w:r>
      <w:r w:rsidR="001F6368">
        <w:rPr>
          <w:rStyle w:val="a7"/>
          <w:color w:val="000000"/>
          <w:sz w:val="28"/>
          <w:szCs w:val="28"/>
        </w:rPr>
        <w:t xml:space="preserve"> </w:t>
      </w:r>
      <w:r w:rsidR="00BD7463" w:rsidRPr="00FB41ED">
        <w:rPr>
          <w:rStyle w:val="a7"/>
          <w:b w:val="0"/>
          <w:color w:val="000000"/>
          <w:sz w:val="28"/>
          <w:szCs w:val="28"/>
        </w:rPr>
        <w:t>по профессиональной компетенции «</w:t>
      </w:r>
      <w:r w:rsidR="001F6368">
        <w:rPr>
          <w:rStyle w:val="a7"/>
          <w:b w:val="0"/>
          <w:color w:val="000000"/>
          <w:sz w:val="28"/>
          <w:szCs w:val="28"/>
        </w:rPr>
        <w:t>Информационные кабельные сети</w:t>
      </w:r>
      <w:r w:rsidR="00BE75E8" w:rsidRPr="00FB41ED">
        <w:rPr>
          <w:rStyle w:val="a5"/>
          <w:color w:val="000000"/>
          <w:sz w:val="28"/>
          <w:szCs w:val="28"/>
        </w:rPr>
        <w:t>»</w:t>
      </w:r>
      <w:r w:rsidR="00BD7463" w:rsidRPr="00FB41ED">
        <w:rPr>
          <w:rStyle w:val="a5"/>
          <w:color w:val="000000"/>
          <w:sz w:val="28"/>
          <w:szCs w:val="28"/>
        </w:rPr>
        <w:t>. Техническое описание, спецификации стандарта.</w:t>
      </w:r>
      <w:r w:rsidRPr="00FB41ED">
        <w:rPr>
          <w:rStyle w:val="a5"/>
          <w:color w:val="000000"/>
          <w:sz w:val="28"/>
          <w:szCs w:val="28"/>
        </w:rPr>
        <w:t xml:space="preserve"> </w:t>
      </w:r>
    </w:p>
    <w:p w:rsidR="00174412" w:rsidRPr="00FB41ED" w:rsidRDefault="00174412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Pr="00FB41ED">
        <w:rPr>
          <w:rStyle w:val="a5"/>
          <w:b/>
          <w:sz w:val="28"/>
          <w:szCs w:val="28"/>
        </w:rPr>
        <w:t>Федеральный государственный образовательный стандарт</w:t>
      </w:r>
      <w:r w:rsidR="001F6368">
        <w:rPr>
          <w:rStyle w:val="a5"/>
          <w:sz w:val="28"/>
          <w:szCs w:val="28"/>
        </w:rPr>
        <w:t xml:space="preserve"> 11.02.15</w:t>
      </w:r>
      <w:r w:rsidRPr="00FB41ED">
        <w:rPr>
          <w:rStyle w:val="a5"/>
          <w:sz w:val="28"/>
          <w:szCs w:val="28"/>
        </w:rPr>
        <w:t xml:space="preserve"> «Информаци</w:t>
      </w:r>
      <w:r w:rsidR="001F6368">
        <w:rPr>
          <w:rStyle w:val="a5"/>
          <w:sz w:val="28"/>
          <w:szCs w:val="28"/>
        </w:rPr>
        <w:t>онные кабельные сети» от 09.12.2016 г. № 1584</w:t>
      </w:r>
      <w:r w:rsidRPr="00FB41ED">
        <w:rPr>
          <w:rStyle w:val="a5"/>
          <w:sz w:val="28"/>
          <w:szCs w:val="28"/>
        </w:rPr>
        <w:t>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6A012B">
        <w:rPr>
          <w:rStyle w:val="24"/>
          <w:rFonts w:eastAsiaTheme="minorHAnsi"/>
          <w:b w:val="0"/>
          <w:bCs w:val="0"/>
          <w:sz w:val="28"/>
          <w:szCs w:val="28"/>
        </w:rPr>
        <w:t>72</w:t>
      </w:r>
      <w:r w:rsidR="008E7FE6">
        <w:rPr>
          <w:rStyle w:val="24"/>
          <w:rFonts w:eastAsiaTheme="minorHAnsi"/>
          <w:b w:val="0"/>
          <w:bCs w:val="0"/>
          <w:sz w:val="28"/>
          <w:szCs w:val="28"/>
        </w:rPr>
        <w:t xml:space="preserve"> академических часа.</w:t>
      </w:r>
    </w:p>
    <w:p w:rsidR="00BD7463" w:rsidRPr="00FB41ED" w:rsidRDefault="00BD7463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="00551007">
        <w:rPr>
          <w:rStyle w:val="a7"/>
          <w:b w:val="0"/>
          <w:color w:val="000000"/>
          <w:sz w:val="28"/>
          <w:szCs w:val="28"/>
        </w:rPr>
        <w:t>очная.</w:t>
      </w:r>
    </w:p>
    <w:p w:rsidR="00670DCE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8E7FE6" w:rsidRDefault="008E7FE6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8E7FE6" w:rsidRPr="00FB41ED" w:rsidRDefault="008E7FE6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670DCE" w:rsidRPr="00FB41ED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1"/>
          <w:bCs w:val="0"/>
          <w:color w:val="000000"/>
          <w:sz w:val="28"/>
          <w:szCs w:val="28"/>
        </w:rPr>
      </w:pPr>
      <w:r w:rsidRPr="00FB41ED">
        <w:rPr>
          <w:rStyle w:val="11"/>
          <w:color w:val="000000"/>
          <w:sz w:val="28"/>
          <w:szCs w:val="28"/>
        </w:rPr>
        <w:lastRenderedPageBreak/>
        <w:t>ЦЕЛЬ РЕАЛИЗАЦИИ ПРОГРАММЫ</w:t>
      </w:r>
    </w:p>
    <w:p w:rsidR="00D37D99" w:rsidRPr="00FB41ED" w:rsidRDefault="00D37D99" w:rsidP="006B4E39">
      <w:pPr>
        <w:pStyle w:val="50"/>
        <w:shd w:val="clear" w:color="auto" w:fill="auto"/>
        <w:tabs>
          <w:tab w:val="left" w:pos="1403"/>
        </w:tabs>
        <w:spacing w:before="0" w:line="276" w:lineRule="auto"/>
        <w:ind w:left="60" w:firstLine="649"/>
        <w:jc w:val="both"/>
        <w:rPr>
          <w:sz w:val="28"/>
          <w:szCs w:val="28"/>
        </w:rPr>
      </w:pPr>
    </w:p>
    <w:p w:rsidR="008E7FE6" w:rsidRDefault="00174412" w:rsidP="008E7FE6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ab/>
      </w:r>
      <w:r w:rsidR="008E7FE6" w:rsidRPr="008E7FE6">
        <w:rPr>
          <w:rStyle w:val="a5"/>
          <w:sz w:val="28"/>
          <w:szCs w:val="28"/>
        </w:rPr>
        <w:t xml:space="preserve">Программа переподготовки по профессиям рабочих, должностям служащих направлена на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деятельности, с учетом спецификации стандарта </w:t>
      </w:r>
      <w:proofErr w:type="spellStart"/>
      <w:r w:rsidR="008E7FE6" w:rsidRPr="008E7FE6">
        <w:rPr>
          <w:rStyle w:val="a5"/>
          <w:sz w:val="28"/>
          <w:szCs w:val="28"/>
        </w:rPr>
        <w:t>Ворлдскиллс</w:t>
      </w:r>
      <w:proofErr w:type="spellEnd"/>
      <w:r w:rsidR="008E7FE6" w:rsidRPr="008E7FE6">
        <w:rPr>
          <w:rStyle w:val="a5"/>
          <w:sz w:val="28"/>
          <w:szCs w:val="28"/>
        </w:rPr>
        <w:t xml:space="preserve"> по компетенции «Информационные кабельные сети».</w:t>
      </w:r>
      <w:r w:rsidRPr="00FB41ED">
        <w:rPr>
          <w:rStyle w:val="a5"/>
          <w:b/>
          <w:sz w:val="28"/>
          <w:szCs w:val="28"/>
        </w:rPr>
        <w:tab/>
      </w:r>
    </w:p>
    <w:p w:rsidR="00174412" w:rsidRPr="00FB41ED" w:rsidRDefault="00174412" w:rsidP="008E7FE6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 xml:space="preserve">Задачи курса: 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развитие компетен</w:t>
      </w:r>
      <w:r w:rsidR="008E7FE6">
        <w:rPr>
          <w:rStyle w:val="a5"/>
          <w:sz w:val="28"/>
          <w:szCs w:val="28"/>
        </w:rPr>
        <w:t>ций в области информационно-коммуникационных технологий</w:t>
      </w:r>
      <w:r w:rsidR="00D47BC9">
        <w:rPr>
          <w:rStyle w:val="a5"/>
          <w:sz w:val="28"/>
          <w:szCs w:val="28"/>
        </w:rPr>
        <w:t>, представлен</w:t>
      </w:r>
      <w:r w:rsidR="008E7FE6">
        <w:rPr>
          <w:rStyle w:val="a5"/>
          <w:sz w:val="28"/>
          <w:szCs w:val="28"/>
        </w:rPr>
        <w:t>ия о роли и месте информационно-коммуникационных</w:t>
      </w:r>
      <w:r w:rsidR="00D47BC9">
        <w:rPr>
          <w:rStyle w:val="a5"/>
          <w:sz w:val="28"/>
          <w:szCs w:val="28"/>
        </w:rPr>
        <w:t xml:space="preserve"> технологий в современном обществе;</w:t>
      </w:r>
    </w:p>
    <w:p w:rsidR="008E7FE6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и</w:t>
      </w:r>
      <w:r w:rsidR="00174412" w:rsidRPr="00FB41ED">
        <w:rPr>
          <w:rStyle w:val="a5"/>
          <w:sz w:val="28"/>
          <w:szCs w:val="28"/>
        </w:rPr>
        <w:t xml:space="preserve">зучение </w:t>
      </w:r>
      <w:r w:rsidR="008E7FE6">
        <w:rPr>
          <w:rStyle w:val="a5"/>
          <w:sz w:val="28"/>
          <w:szCs w:val="28"/>
        </w:rPr>
        <w:t>теоретических основ построения и</w:t>
      </w:r>
      <w:r w:rsidR="00D47BC9">
        <w:rPr>
          <w:rStyle w:val="a5"/>
          <w:sz w:val="28"/>
          <w:szCs w:val="28"/>
        </w:rPr>
        <w:t xml:space="preserve"> монтажа </w:t>
      </w:r>
      <w:r w:rsidR="008E7FE6">
        <w:rPr>
          <w:rStyle w:val="a5"/>
          <w:sz w:val="28"/>
          <w:szCs w:val="28"/>
        </w:rPr>
        <w:t>структурированных кабельных сетей и волоконно-оптических сетей;</w:t>
      </w:r>
    </w:p>
    <w:p w:rsidR="00174412" w:rsidRPr="00FB41ED" w:rsidRDefault="008E7FE6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 </w:t>
      </w:r>
      <w:r w:rsidRPr="008E7FE6">
        <w:rPr>
          <w:rStyle w:val="a5"/>
          <w:sz w:val="28"/>
          <w:szCs w:val="28"/>
        </w:rPr>
        <w:t>изучение т</w:t>
      </w:r>
      <w:r>
        <w:rPr>
          <w:rStyle w:val="a5"/>
          <w:sz w:val="28"/>
          <w:szCs w:val="28"/>
        </w:rPr>
        <w:t xml:space="preserve">еоретических основ построения, </w:t>
      </w:r>
      <w:r w:rsidRPr="008E7FE6">
        <w:rPr>
          <w:rStyle w:val="a5"/>
          <w:sz w:val="28"/>
          <w:szCs w:val="28"/>
        </w:rPr>
        <w:t xml:space="preserve">монтажа </w:t>
      </w:r>
      <w:r w:rsidR="00D47BC9">
        <w:rPr>
          <w:rStyle w:val="a5"/>
          <w:sz w:val="28"/>
          <w:szCs w:val="28"/>
        </w:rPr>
        <w:t xml:space="preserve">и настройки </w:t>
      </w:r>
      <w:r>
        <w:rPr>
          <w:rStyle w:val="a5"/>
          <w:sz w:val="28"/>
          <w:szCs w:val="28"/>
        </w:rPr>
        <w:t>коммутационного и сетевого оборудования локальных сетей</w:t>
      </w:r>
      <w:r w:rsidR="00D47BC9">
        <w:rPr>
          <w:rStyle w:val="a5"/>
          <w:sz w:val="28"/>
          <w:szCs w:val="28"/>
        </w:rPr>
        <w:t>;</w:t>
      </w:r>
    </w:p>
    <w:p w:rsidR="00174412" w:rsidRPr="00FB41ED" w:rsidRDefault="001D242E" w:rsidP="006B4E3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 xml:space="preserve">приобретение умений решать практические задачи в области монтажа и </w:t>
      </w:r>
      <w:r w:rsidR="008E7FE6">
        <w:rPr>
          <w:rStyle w:val="a5"/>
          <w:sz w:val="28"/>
          <w:szCs w:val="28"/>
        </w:rPr>
        <w:t>измерения медно-жильных и волоконно-оптических кабельных сетей.</w:t>
      </w:r>
    </w:p>
    <w:p w:rsidR="001D242E" w:rsidRPr="00FB41ED" w:rsidRDefault="001D242E" w:rsidP="006B4E39">
      <w:pPr>
        <w:tabs>
          <w:tab w:val="left" w:pos="0"/>
        </w:tabs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1D242E" w:rsidRPr="00FB41ED" w:rsidRDefault="001D242E" w:rsidP="006B4E39">
      <w:pPr>
        <w:tabs>
          <w:tab w:val="left" w:pos="0"/>
        </w:tabs>
        <w:jc w:val="both"/>
        <w:rPr>
          <w:rStyle w:val="a5"/>
          <w:b/>
          <w:sz w:val="28"/>
          <w:szCs w:val="28"/>
          <w:u w:val="single"/>
        </w:rPr>
      </w:pPr>
      <w:r w:rsidRPr="00FB41ED">
        <w:rPr>
          <w:rStyle w:val="a5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6D0B20" w:rsidRPr="00FB41ED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6D0B20" w:rsidRPr="00FB41ED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47B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Выполнение монтажа и </w:t>
      </w:r>
      <w:r w:rsidR="008E7F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проверки медно-жильных и волоконно-оптических сетей.</w:t>
      </w:r>
    </w:p>
    <w:p w:rsidR="001D242E" w:rsidRDefault="001D242E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8E7FE6">
        <w:rPr>
          <w:rStyle w:val="a5"/>
          <w:sz w:val="28"/>
          <w:szCs w:val="28"/>
        </w:rPr>
        <w:t>ами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8E7FE6" w:rsidRPr="00FB41ED" w:rsidRDefault="008E7FE6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8E7FE6">
        <w:rPr>
          <w:rStyle w:val="a5"/>
          <w:sz w:val="28"/>
          <w:szCs w:val="28"/>
        </w:rPr>
        <w:t>Техническая эксплуатация инфокоммуникационных сетей связи</w:t>
      </w:r>
      <w:r>
        <w:rPr>
          <w:rStyle w:val="a5"/>
          <w:sz w:val="28"/>
          <w:szCs w:val="28"/>
        </w:rPr>
        <w:t>.</w:t>
      </w:r>
    </w:p>
    <w:p w:rsidR="008E7FE6" w:rsidRDefault="006D0B20" w:rsidP="008E7FE6">
      <w:pPr>
        <w:pStyle w:val="ac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7FE6" w:rsidRPr="008E7FE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и монтаж волоконно-оптических и медно-жильных кабельных линий связи</w:t>
      </w:r>
      <w:r w:rsidR="00EA0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42E" w:rsidRPr="00FB41ED" w:rsidRDefault="00D47BC9" w:rsidP="00EA07C4">
      <w:pPr>
        <w:pStyle w:val="ac"/>
        <w:widowControl w:val="0"/>
        <w:tabs>
          <w:tab w:val="left" w:pos="0"/>
        </w:tabs>
        <w:spacing w:after="0"/>
        <w:ind w:left="0" w:firstLine="567"/>
        <w:jc w:val="both"/>
        <w:rPr>
          <w:rStyle w:val="a5"/>
          <w:sz w:val="28"/>
          <w:szCs w:val="28"/>
        </w:rPr>
      </w:pPr>
      <w:r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42E" w:rsidRPr="00FB41ED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6B4E39" w:rsidRPr="008E7FE6" w:rsidRDefault="001D242E" w:rsidP="008E7F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</w:rPr>
        <w:t xml:space="preserve">- </w:t>
      </w:r>
      <w:r w:rsidR="00E63D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информационно-коммуникационные сети предприятий связи.</w:t>
      </w:r>
    </w:p>
    <w:p w:rsidR="007F0CFF" w:rsidRPr="00FB41ED" w:rsidRDefault="007F0CFF" w:rsidP="006B4E39">
      <w:pPr>
        <w:pStyle w:val="31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ПЛАНИРУЕМЫЕ РЕЗУЛЬТАТЫ ОБУЧЕНИЯ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816291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816291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816291" w:rsidRPr="00816291" w:rsidRDefault="00816291" w:rsidP="0081629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эксплуатации и техническом обслуживании волоконно-оптических и медно-жильных кабельных линий;</w:t>
      </w:r>
    </w:p>
    <w:p w:rsidR="00816291" w:rsidRPr="00816291" w:rsidRDefault="00816291" w:rsidP="00816291">
      <w:pPr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 xml:space="preserve">проведении измерений и </w:t>
      </w:r>
      <w:proofErr w:type="spellStart"/>
      <w:r w:rsidRPr="00816291">
        <w:rPr>
          <w:rFonts w:ascii="Times New Roman" w:hAnsi="Times New Roman" w:cs="Times New Roman"/>
          <w:sz w:val="28"/>
          <w:szCs w:val="28"/>
        </w:rPr>
        <w:t>прозвонке</w:t>
      </w:r>
      <w:proofErr w:type="spellEnd"/>
      <w:r w:rsidRPr="00816291">
        <w:rPr>
          <w:rFonts w:ascii="Times New Roman" w:hAnsi="Times New Roman" w:cs="Times New Roman"/>
          <w:sz w:val="28"/>
          <w:szCs w:val="28"/>
        </w:rPr>
        <w:t xml:space="preserve"> на волоконно-оптических и медно-жильных линиях связи;</w:t>
      </w:r>
      <w:r w:rsidRPr="00816291"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816291" w:rsidRPr="00816291" w:rsidRDefault="00816291" w:rsidP="0081629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строительстве и монтаже волоконно-оптических и медно-жильных кабельных линий связи с использованием новейших технологий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выбирать вид кабеля, его маркировку;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выбирать и применять материалы, инструмент и приборы для строительства и монтажа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выполнять подготовительные работы при монтаже волоконно-оптических и медно-жильных кабелей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проводить работы по монтажу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монтажа кабельных линий связи (сварку, способы направления, восстановления, разновидности монтажа, особенности монтажа кабелей связи);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запайки муфты (технологическую последовательность, дефекты, меры предупреждения и способы устранения);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монтажа оболочек различных типов кабеля (технологическую последовательность, дефекты, меры предупреждения и способы устранения);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пользоваться современными аналоговыми и цифровыми средствами измерений;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проводить измерения на волоконно-оптических и медно-жильных кабельных линиях;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выполнять простейшие измерения на обрыв, парность, сообщения;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заполнять протокол измерений физических характеристик измеряемых кабелей;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обрабатывать результаты протоколов и хранить их в электронном виде;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использовать сложные и комбинированные измерительные приборы;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измерять вторичные параметры, переходные затухания;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lastRenderedPageBreak/>
        <w:t>рассчитывать и проектировать структурированные кабельные системы с учетом внедрения новой техники и прогрессивных технологий конструирования, производства и монтажа;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16291" w:rsidRPr="00816291" w:rsidRDefault="00816291" w:rsidP="0081629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требования охраны труда и техники безопасности;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 xml:space="preserve">виды материалов и конструкций, применяемых для крепления кабелей и проводов. 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способы крепления и защиты кабелей от механических повреждений;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особенности расчета, проектирования, конструирования, производства, монтажа и технической эксплуатации структурированных кабельных систем;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основные компоненты СКС;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топологию и схемы соединений в СКС;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общие правила организации серверной и кроссовых;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правила работы слесарно-монтажным инструментом;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правила и инструкции по охране труда;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виды и маркировку волоконно-оптических и медно-жильных кабелей связи, их назначение;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материалы, инструмент и приборы для строительства и монтажа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входного контроля оптического кабеля на кабельной площадке, конструкции и характеристики оптических кабелей;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порядок проведения работ по строительству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порядок проведения работ по монтажу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герметизации муфт горячим или холодным способом;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нормы оценки герметичности кабелей;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способы восстановления герметичности оболочек кабеля и муфт;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оболочки (металлической, полиэтиленовой);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кроссов различных типов;</w:t>
      </w:r>
    </w:p>
    <w:p w:rsidR="00816291" w:rsidRPr="00816291" w:rsidRDefault="00816291" w:rsidP="0081629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нормы расходов материалов;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принцип работы и устройство основных измерительных приборов и устройств;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понятия погрешности измерений;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основные понятия системы поверки средств измерений;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lastRenderedPageBreak/>
        <w:t>принципы проведения измерений на волоконно-оптических и медно-жильных кабельных линиях;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измерительное оборудование, его состав и принципы;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правила заполнения протоколов измерений физических характеристик измеряемых кабелей;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принципы обработки результатов протоколов и хранение их в электронном виде;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измерения вторичных параметров, переходных затуханий;</w:t>
      </w:r>
    </w:p>
    <w:p w:rsidR="00816291" w:rsidRPr="00816291" w:rsidRDefault="00816291" w:rsidP="00816291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нормы приемо-сдаточных измерений элементарных кабельных участков.</w:t>
      </w:r>
    </w:p>
    <w:p w:rsidR="00E72EF2" w:rsidRDefault="00E72EF2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7F0CFF" w:rsidRPr="00FB41ED" w:rsidRDefault="005B03A7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 xml:space="preserve">4. </w:t>
      </w:r>
      <w:r w:rsidR="007F0CFF" w:rsidRPr="00FB41ED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="003834AD">
        <w:rPr>
          <w:sz w:val="28"/>
          <w:szCs w:val="28"/>
        </w:rPr>
        <w:t xml:space="preserve">; </w:t>
      </w:r>
      <w:r w:rsidR="003834AD" w:rsidRPr="003834AD">
        <w:rPr>
          <w:sz w:val="28"/>
          <w:szCs w:val="28"/>
        </w:rPr>
        <w:t>лица, находящиеся под риском увольнения; выпускники образовательных организаций, граждане, ищущие работу, имеющие среднее профессиональное и/или высшее образование.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E72EF2" w:rsidRPr="00FB41ED" w:rsidRDefault="00E72EF2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D37D99" w:rsidRPr="00FB41ED" w:rsidRDefault="00FB160F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>
        <w:rPr>
          <w:b/>
          <w:sz w:val="28"/>
          <w:szCs w:val="28"/>
        </w:rPr>
        <w:t>Учебно-тематический</w:t>
      </w:r>
      <w:r w:rsidR="00D37D99" w:rsidRPr="00FB41ED">
        <w:rPr>
          <w:b/>
          <w:sz w:val="28"/>
          <w:szCs w:val="28"/>
        </w:rPr>
        <w:t xml:space="preserve"> план</w:t>
      </w:r>
      <w:bookmarkEnd w:id="2"/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7E5192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7E5192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  <w:r w:rsidR="006A012B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AD" w:rsidRPr="003834AD" w:rsidRDefault="007E5192" w:rsidP="0038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0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и</w:t>
            </w:r>
          </w:p>
          <w:p w:rsidR="007E5192" w:rsidRPr="00FB41ED" w:rsidRDefault="003834AD" w:rsidP="00383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4AD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6A012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FB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3834AD" w:rsidRPr="00383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Волоконно-оптические </w:t>
            </w:r>
            <w:r w:rsidR="003834AD" w:rsidRPr="003834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структурированные кабельные системы</w:t>
            </w:r>
            <w:r w:rsidR="003834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A0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FB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Волоконно-оптические линии связи</w:t>
            </w:r>
            <w:r w:rsidR="00383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3834AD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Оконечные кабельные устройства для волоконно-оптических кабелей связи</w:t>
            </w:r>
            <w:r w:rsidR="00383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6A012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0F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6A012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FB160F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2.3 </w:t>
            </w:r>
            <w:r w:rsidR="00DB784E" w:rsidRPr="00DB784E">
              <w:rPr>
                <w:rFonts w:ascii="Times New Roman" w:hAnsi="Times New Roman" w:cs="Times New Roman"/>
                <w:sz w:val="28"/>
                <w:szCs w:val="28"/>
              </w:rPr>
              <w:t>Сварка оптических волокон и монтаж муфт</w:t>
            </w:r>
            <w:r w:rsidR="00DB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6A012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6A012B" w:rsidP="00DB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DB78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</w:t>
            </w: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. Структурированные кабельные системы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A0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01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DB784E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6A012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3.1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Понятие СКС. Основные компоненты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6A012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3.2 Категории витой пары.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6A012B" w:rsidP="006A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3.3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Монтаж структурированных кабельных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A01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6A01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. Устранение неполадок и текущее обслуживание.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6A012B" w:rsidP="006A0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DB784E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6A012B" w:rsidP="006A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A0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6A01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Технология измерений на ВОЛП</w:t>
            </w:r>
            <w:r w:rsidR="00307923">
              <w:rPr>
                <w:rFonts w:ascii="Times New Roman" w:hAnsi="Times New Roman" w:cs="Times New Roman"/>
                <w:sz w:val="28"/>
                <w:szCs w:val="28"/>
              </w:rPr>
              <w:t xml:space="preserve"> и медных СКС.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A0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6A012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6A012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23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  <w:tr w:rsidR="00307923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6A012B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307923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A0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Pr="00307923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6A012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</w:p>
        </w:tc>
      </w:tr>
      <w:tr w:rsidR="007E5192" w:rsidRPr="00FB41ED" w:rsidTr="006A012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6A012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4C03E6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4C03E6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</w:tbl>
    <w:p w:rsidR="00C8574F" w:rsidRDefault="00C8574F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DF5DD3" w:rsidRPr="00FB41ED" w:rsidTr="00C12FAD">
        <w:trPr>
          <w:trHeight w:val="966"/>
        </w:trPr>
        <w:tc>
          <w:tcPr>
            <w:tcW w:w="1499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  <w:r w:rsidR="00307923">
              <w:rPr>
                <w:spacing w:val="3"/>
                <w:sz w:val="28"/>
                <w:szCs w:val="28"/>
              </w:rPr>
              <w:t xml:space="preserve"> неделя</w:t>
            </w:r>
          </w:p>
          <w:p w:rsidR="00DF5DD3" w:rsidRPr="00FB41ED" w:rsidRDefault="00DF5DD3" w:rsidP="00DF5DD3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rPr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307923" w:rsidRPr="00307923" w:rsidRDefault="00307923" w:rsidP="003079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1-й день: </w:t>
            </w:r>
            <w:r w:rsidR="004C03E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 1.1, тема 2.1.</w:t>
            </w:r>
          </w:p>
          <w:p w:rsidR="0015338F" w:rsidRDefault="00307923" w:rsidP="0015338F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2-й день: </w:t>
            </w:r>
            <w:r w:rsidR="004C03E6">
              <w:rPr>
                <w:rFonts w:ascii="Times New Roman" w:eastAsia="Times New Roman" w:hAnsi="Times New Roman"/>
                <w:sz w:val="24"/>
                <w:lang w:bidi="ru-RU"/>
              </w:rPr>
              <w:t>тема 2.2, практические 2.2.</w:t>
            </w:r>
          </w:p>
          <w:p w:rsidR="00307923" w:rsidRPr="00307923" w:rsidRDefault="0015338F" w:rsidP="00153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3-й день: </w:t>
            </w:r>
            <w:r w:rsidR="004C03E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практические 2.2 продолжение.</w:t>
            </w:r>
          </w:p>
          <w:p w:rsidR="00307923" w:rsidRPr="00307923" w:rsidRDefault="00307923" w:rsidP="0030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4-й день: </w:t>
            </w:r>
            <w:r w:rsidR="004C03E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 2.3, практические 2.3.</w:t>
            </w:r>
          </w:p>
          <w:p w:rsidR="00307923" w:rsidRPr="00307923" w:rsidRDefault="00307923" w:rsidP="00307923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hAnsi="Times New Roman" w:cs="Times New Roman"/>
                <w:sz w:val="24"/>
                <w:szCs w:val="24"/>
              </w:rPr>
              <w:t xml:space="preserve">5-й день: </w:t>
            </w:r>
            <w:r w:rsidR="004C03E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практические 2.3 продолжение</w:t>
            </w:r>
            <w:r w:rsidR="004C03E6">
              <w:rPr>
                <w:rFonts w:ascii="Times New Roman" w:eastAsia="Times New Roman" w:hAnsi="Times New Roman"/>
                <w:sz w:val="24"/>
                <w:lang w:bidi="ru-RU"/>
              </w:rPr>
              <w:t>.</w:t>
            </w:r>
          </w:p>
          <w:p w:rsidR="00DF5DD3" w:rsidRPr="00FB41ED" w:rsidRDefault="00307923" w:rsidP="004C03E6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307923">
              <w:rPr>
                <w:sz w:val="24"/>
                <w:szCs w:val="24"/>
              </w:rPr>
              <w:t xml:space="preserve">6-й день: </w:t>
            </w:r>
            <w:r w:rsidR="004C03E6">
              <w:rPr>
                <w:rFonts w:eastAsia="Times New Roman"/>
                <w:sz w:val="24"/>
                <w:szCs w:val="22"/>
                <w:lang w:eastAsia="ru-RU" w:bidi="ru-RU"/>
              </w:rPr>
              <w:t>тема 3.1.</w:t>
            </w:r>
          </w:p>
        </w:tc>
        <w:tc>
          <w:tcPr>
            <w:tcW w:w="2070" w:type="dxa"/>
          </w:tcPr>
          <w:p w:rsidR="00DF5DD3" w:rsidRPr="00FB41ED" w:rsidRDefault="005E07FB" w:rsidP="006B4E39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 xml:space="preserve">       40</w:t>
            </w:r>
          </w:p>
        </w:tc>
        <w:tc>
          <w:tcPr>
            <w:tcW w:w="2682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DF5DD3" w:rsidRPr="00FB41ED" w:rsidTr="00C12FAD">
        <w:trPr>
          <w:trHeight w:val="966"/>
        </w:trPr>
        <w:tc>
          <w:tcPr>
            <w:tcW w:w="1499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>2</w:t>
            </w:r>
            <w:r w:rsidR="00307923">
              <w:rPr>
                <w:spacing w:val="3"/>
                <w:sz w:val="28"/>
                <w:szCs w:val="28"/>
              </w:rPr>
              <w:t xml:space="preserve"> неделя</w:t>
            </w:r>
          </w:p>
        </w:tc>
        <w:tc>
          <w:tcPr>
            <w:tcW w:w="3335" w:type="dxa"/>
          </w:tcPr>
          <w:p w:rsidR="00307923" w:rsidRPr="00307923" w:rsidRDefault="0015338F" w:rsidP="0015338F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1-й день: </w:t>
            </w:r>
            <w:r w:rsidR="004C03E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 3.2, 3.3.</w:t>
            </w:r>
            <w:r w:rsidR="00307923" w:rsidRPr="0030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38F" w:rsidRDefault="00307923" w:rsidP="0015338F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2-й день: </w:t>
            </w:r>
            <w:r w:rsidR="004C03E6">
              <w:rPr>
                <w:rFonts w:ascii="Times New Roman" w:eastAsia="Times New Roman" w:hAnsi="Times New Roman"/>
                <w:sz w:val="24"/>
                <w:lang w:bidi="ru-RU"/>
              </w:rPr>
              <w:t>практические 3.3.</w:t>
            </w:r>
          </w:p>
          <w:p w:rsidR="0015338F" w:rsidRDefault="0015338F" w:rsidP="00153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t xml:space="preserve">3-й день: </w:t>
            </w:r>
            <w:r w:rsidR="004C03E6">
              <w:rPr>
                <w:rFonts w:ascii="Times New Roman" w:hAnsi="Times New Roman" w:cs="Times New Roman"/>
                <w:sz w:val="24"/>
                <w:szCs w:val="24"/>
              </w:rPr>
              <w:t>практические 3.3., тема 4.1.</w:t>
            </w:r>
          </w:p>
          <w:p w:rsidR="00307923" w:rsidRPr="00307923" w:rsidRDefault="00307923" w:rsidP="0015338F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4-й день: </w:t>
            </w:r>
            <w:r w:rsidR="004C03E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практические 4.1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</w:p>
          <w:p w:rsidR="00307923" w:rsidRPr="00307923" w:rsidRDefault="00307923" w:rsidP="0015338F">
            <w:pPr>
              <w:tabs>
                <w:tab w:val="left" w:pos="12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07923">
              <w:rPr>
                <w:rFonts w:ascii="Times New Roman" w:eastAsia="Times New Roman" w:hAnsi="Times New Roman"/>
                <w:sz w:val="24"/>
              </w:rPr>
              <w:t xml:space="preserve">5-й день: </w:t>
            </w:r>
            <w:r w:rsidR="004C03E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практические 4.1.</w:t>
            </w:r>
          </w:p>
          <w:p w:rsidR="00DF5DD3" w:rsidRPr="00307923" w:rsidRDefault="00307923" w:rsidP="004C03E6">
            <w:pPr>
              <w:tabs>
                <w:tab w:val="left" w:pos="1284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07923">
              <w:rPr>
                <w:rFonts w:ascii="Times New Roman" w:eastAsia="Times New Roman" w:hAnsi="Times New Roman"/>
                <w:sz w:val="24"/>
              </w:rPr>
              <w:t xml:space="preserve">6-й день: </w:t>
            </w:r>
            <w:r w:rsidR="004C03E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КЭ</w:t>
            </w:r>
          </w:p>
        </w:tc>
        <w:tc>
          <w:tcPr>
            <w:tcW w:w="2070" w:type="dxa"/>
          </w:tcPr>
          <w:p w:rsidR="00DF5DD3" w:rsidRPr="00FB41ED" w:rsidRDefault="004C03E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32</w:t>
            </w:r>
          </w:p>
        </w:tc>
        <w:tc>
          <w:tcPr>
            <w:tcW w:w="2682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F5DD3" w:rsidRPr="00FB41ED" w:rsidRDefault="004C03E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</w:t>
            </w:r>
            <w:r w:rsidR="00DF5DD3" w:rsidRPr="00FB41ED">
              <w:rPr>
                <w:spacing w:val="3"/>
                <w:sz w:val="28"/>
                <w:szCs w:val="28"/>
              </w:rPr>
              <w:t>ачет</w:t>
            </w:r>
            <w:r>
              <w:rPr>
                <w:spacing w:val="3"/>
                <w:sz w:val="28"/>
                <w:szCs w:val="28"/>
              </w:rPr>
              <w:t>, ДЭ, тест</w:t>
            </w: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4C03E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</w:t>
            </w:r>
            <w:r w:rsidR="000D261C" w:rsidRPr="00FB41ED">
              <w:rPr>
                <w:b/>
                <w:spacing w:val="3"/>
                <w:sz w:val="28"/>
                <w:szCs w:val="28"/>
              </w:rPr>
              <w:t xml:space="preserve"> 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4C03E6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72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1. </w:t>
      </w:r>
      <w:r w:rsidR="004C03E6">
        <w:rPr>
          <w:rFonts w:ascii="Times New Roman" w:eastAsia="Times New Roman" w:hAnsi="Times New Roman" w:cs="Times New Roman"/>
          <w:b/>
          <w:sz w:val="28"/>
          <w:lang w:eastAsia="ru-RU" w:bidi="ru-RU"/>
        </w:rPr>
        <w:t>Техника безопасности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1.</w:t>
      </w:r>
      <w:r w:rsidR="004C03E6">
        <w:rPr>
          <w:rFonts w:ascii="Times New Roman" w:eastAsia="Times New Roman" w:hAnsi="Times New Roman" w:cs="Times New Roman"/>
          <w:b/>
          <w:sz w:val="28"/>
          <w:lang w:eastAsia="ru-RU" w:bidi="ru-RU"/>
        </w:rPr>
        <w:t>1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.Требования охраны труда и техники безопасности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Лекция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Требования охраны труда и техники безопасности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Правила охраны труда и техники безопасности перед началом работы, во время работы и по окончанию работы. </w:t>
      </w:r>
      <w:r w:rsidRPr="005E07FB">
        <w:rPr>
          <w:rFonts w:ascii="Times New Roman" w:eastAsia="Times New Roman" w:hAnsi="Times New Roman" w:cs="Times New Roman"/>
          <w:bCs/>
          <w:iCs/>
          <w:sz w:val="28"/>
          <w:lang w:eastAsia="ru-RU" w:bidi="ru-RU"/>
        </w:rPr>
        <w:t>Требования охраны труда в аварийных ситуациях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Лекция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Специфичные требования охраны труда, техники безопасности и окружающей среды компетенции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lang w:eastAsia="ru-RU" w:bidi="ru-RU"/>
        </w:rPr>
        <w:t>Опасные и вредные производственные факторы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before="72" w:after="0" w:line="321" w:lineRule="exact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2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. </w:t>
      </w:r>
      <w:r w:rsidRPr="005E07FB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>Волоконно-оптические структурированные кабельные системы</w:t>
      </w:r>
      <w:r w:rsidRPr="005E07FB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Волоконно-оптические линии связи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Волоконно-оптические кабели связи.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волоконные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световоды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физические процессы, происходящие в волоконных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световодах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профили показателей преломления оптического волокна: ступенчатый и градиентный профили.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Лекция: Классификация волоконно-оптических кабелей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-классификация волоконно-оптических кабелей;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-типы оптических волокон: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одномодовые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многомодовые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волокна.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Основные конструктивные элементы ОК и материалы для их изготовления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оптические модули;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оптический сердечник;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гидрофобные заполнители;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силовые элементы;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бронепокровы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защитные оболочки.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достоинства и недостатки оптических кабелей и область их применения;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маркировка волоконно-оптических кабелей связи;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основные параметры передачи оптических волокон;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геометрические и оптические параметры оптических волокон; 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оптические параметры оптических волокон: числовая апертура, длина волны отсечки;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характеристики механических параметров.</w:t>
      </w:r>
    </w:p>
    <w:p w:rsidR="005E07FB" w:rsidRPr="005E07FB" w:rsidRDefault="005E07FB" w:rsidP="005E07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07FB" w:rsidRPr="005E07FB" w:rsidRDefault="005E07FB" w:rsidP="005E07FB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.2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Оконечные кабельные устройства для волоконно-оптических кабелей связи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Оконечные вводные устройства (оптические кроссы), разновидности оптических разъемных соединений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пассивные оптические компоненты;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-соединители, аттенюаторы, разветвители;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соединительные и переходные розетки: типы, назначение розеток;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оптические соединительные шнуры: классификация, маркировка и назначение шнуров;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состав кроссового оборудования;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назначение оборудования.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Монтаж пассивного оборудования ВОЛС: абонентские розетки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Разделка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дроп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-кабеля, монтаж быстрых коннекторов, чистка ферулы коннектора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клинером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Проверка качества очистки ферула микроскопом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FLUKE </w:t>
      </w:r>
      <w:r w:rsidRPr="005E07FB">
        <w:rPr>
          <w:rFonts w:ascii="Times New Roman" w:eastAsia="Times New Roman" w:hAnsi="Times New Roman" w:cs="Times New Roman"/>
          <w:sz w:val="28"/>
          <w:szCs w:val="24"/>
          <w:lang w:val="en-US" w:eastAsia="ru-RU" w:bidi="ru-RU"/>
        </w:rPr>
        <w:t>Networks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4"/>
          <w:lang w:val="en-US" w:eastAsia="ru-RU" w:bidi="ru-RU"/>
        </w:rPr>
        <w:t>FI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-7000, маркировка кабеля нейлоновыми хомутами с площадкой.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настенного оптического кросса 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проходных соединителей. Сварка оптического волокна. </w:t>
      </w:r>
      <w:proofErr w:type="gram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 гильз</w:t>
      </w:r>
      <w:proofErr w:type="gram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КДЗС в ложементы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сплайс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кассеты. Подключение коннекторов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пигтейлов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проходные соединители. Фиксация запасов оптических модулей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пвх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лентой и нейлоновой стяжкой.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занятие: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Монтаж стоечного оптического кросса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Монтаж проходных соединителей. Сварка оптического волокна. Укладка гильз КДЗС в ложементы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сплайс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-кассеты. Подключение коннекторов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пигтейлов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проходные соединители. Фиксация запасов оптических модулей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пвх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лентой и нейлоновой стяжкой.</w:t>
      </w:r>
      <w:r w:rsidRPr="005E07F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.3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Сварка оптических волокон и монтаж муфт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Оборудование для сварки оптических волокон, его принцип действия и характеристики.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оборудование для сварки оптических волокон;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 -принцип сварки волокон;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результаты сварки.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Конструкция и технология монтажа оптических муфт для магистральных, внутризоновых и городских линий связи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подготовка котлованов для монтажа; 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 подготовка и разделка концов кабеля;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 сращивание жил и восстановление их изоляции;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-установка и монтаж защитной муфты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восстановление на сростках наружных покровов кабелей в свинцовых и стальных оболочках свинцовыми муфтами;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восстановление на сростках наружных покровов кабелей в полиэтиленовых оболочках полиэтиленовыми муфтами;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 -восстановление на сростках наружных покровов кабелей в поливинилхлоридных оболочках поливинилхлоридными муфтами</w:t>
      </w:r>
      <w:r w:rsidRPr="005E07F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Разделка кабеля и работа со сварочным аппаратом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Обучение правилам бережливого производства, эффективным методам разделки кабеля. Одевание на волокна гильз КДЗС Подготовка оптического волокна. Скалывание волокна прецизионным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скалывателем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Юстировка, сварка волокна Монтаж КДЗС.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магистральных и кросс муфт.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оптического кабеля для монтажа оптической муфты. Ввод оптического кабеля в патрубок с внешней стороны. Разборка сердечника. Закрепление концов модулей на входах в кассеты ОВ. Ввод волокон сращиваемых кабелей в кассеты. Сварка оптического волокна. Укладка оптических волокон в кассету, фиксация КДЗС в ложементах в соответствии с паспортом.  Сборка муфты. 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Усадка ТУТ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Обезжиривание поверхности, подготовка выводов ТУТ с помощью наждачной бумаги. Усадка ТУТ с помощью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термофена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Формирование трассы: маркировка кабеля и укладка запасов волоконно-оптического кабеля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tabs>
          <w:tab w:val="left" w:pos="10390"/>
        </w:tabs>
        <w:autoSpaceDE w:val="0"/>
        <w:autoSpaceDN w:val="0"/>
        <w:spacing w:after="0" w:line="32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Укладка ОК на проволочный лоток с соблюдением правил формирования изгиба, крепление ОК к проволочному лотку нейлоновыми стяжками, маркировка кабеля с помощью нейлонового хомута с площадкой и КМП. Намотка запасов ОК на каркас.</w:t>
      </w:r>
    </w:p>
    <w:p w:rsidR="005E07FB" w:rsidRPr="005E07FB" w:rsidRDefault="005E07FB" w:rsidP="005E07FB">
      <w:pPr>
        <w:widowControl w:val="0"/>
        <w:tabs>
          <w:tab w:val="left" w:pos="10390"/>
        </w:tabs>
        <w:autoSpaceDE w:val="0"/>
        <w:autoSpaceDN w:val="0"/>
        <w:spacing w:after="0" w:line="32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Pr="005E07FB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Структурированные кабельные системы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 3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Понятие СКС. Основные компоненты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Развитие рынка СКС и её место в современной инфраструктуре здания</w:t>
      </w:r>
      <w:r w:rsidRPr="005E07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структурированной кабельной системы,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история СКС,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рынок СКС в России,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задачи современной СКС.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Обзор новых редакций мировых и национального стандартов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стандартов TIA,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РФ.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Стандартизация СКС.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Основные компоненты СКС. Топология и схемы соединений в СКС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компонентный состав СКС: кабели и шнуры, кроссовое оборудование, коннекторы и розетки;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сетевой топологии, топологий «ШИНА», «ЗВЕЗДА», «КОЛЬЦО».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главного кросса, горизонтального кросса и промежуточного кросса, точек интерфейса СКС.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.2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Категории витой пары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Характеристики и передача сигналов по витой паре. Категории медных компонентов, классы СКС,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direct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attach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channel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2,5 и 5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Gbit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/s для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WiFi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сетей на витой паре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разновидности витых пар;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категории витых пар;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электрические характеристики витой пары: волновое сопротивление и скорость распространения сигнала;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совместимости категорий, разъемов, компонентов;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канала прямого подключения для беспроводных сетей.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Лекция: Зонный принцип организации СКС Виды витой пары,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-панелей, кроссовых панелей и модулей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зонный принцип организации СКС;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и характеристика подходов к открытому офису: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MuTO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СP;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коммутационное и кроссовое оборудование для витой пары;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общие требования к оборудованию;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типы оборудования: коммутационные панели, модули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телекоммуникационные розетки, полевые вилки.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.3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Монтаж структурированных кабельных систем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Монтаж коннекторов различного типа,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-панелей, разъемов, розеток в структурированных кабельных системах</w:t>
      </w:r>
      <w:r w:rsidRPr="005E07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правила проведения монтажа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коннекторов различного типа,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-панелей, разъемов, розеток в структурированных кабельных системах</w:t>
      </w:r>
      <w:r w:rsidRPr="005E07F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07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Практическое занятие:</w:t>
      </w:r>
      <w:r w:rsidRPr="005E0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Монтаж коммутационных шнуров и полевых оконечных вилок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Фиксация кабеля в лотках и кабельных каналах. Изготовление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-кордов 5 и 6 категории с помощью коннекторов, защитных колпачков и полевых оконечных вилок. Проведение проверки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-кордов лан тестером.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-панелей в СКС: кат. 3, кат.5е, кат.6, кат. 6А.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кабеля к подключению в коммутационные панели. Включение жил кабеля в контактные прорези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-панелей, по схеме т568А. Фиксация кабелей нейлоновыми стяжками к основанию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панели.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Jack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 СКС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hAnsi="Times New Roman"/>
          <w:sz w:val="28"/>
          <w:szCs w:val="28"/>
        </w:rPr>
        <w:t>Терминирование</w:t>
      </w:r>
      <w:proofErr w:type="spellEnd"/>
      <w:r w:rsidRPr="005E07FB">
        <w:rPr>
          <w:rFonts w:ascii="Times New Roman" w:hAnsi="Times New Roman"/>
          <w:sz w:val="28"/>
          <w:szCs w:val="28"/>
        </w:rPr>
        <w:t xml:space="preserve"> модулей вертикальной и горизонтальной заделки кат 5е, </w:t>
      </w:r>
      <w:proofErr w:type="spellStart"/>
      <w:r w:rsidRPr="005E07FB">
        <w:rPr>
          <w:rFonts w:ascii="Times New Roman" w:hAnsi="Times New Roman"/>
          <w:sz w:val="28"/>
          <w:szCs w:val="28"/>
        </w:rPr>
        <w:t>терминирование</w:t>
      </w:r>
      <w:proofErr w:type="spellEnd"/>
      <w:r w:rsidRPr="005E07FB">
        <w:rPr>
          <w:rFonts w:ascii="Times New Roman" w:hAnsi="Times New Roman"/>
          <w:sz w:val="28"/>
          <w:szCs w:val="28"/>
        </w:rPr>
        <w:t xml:space="preserve">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Jack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вертикальной заделки ка. 6 и 6а.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Общие правила организации серверной и кроссовых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 при организации серверной и кроссовых;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телекоммуникационные шкафы и стойки;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-аксессуары для телекоммуникационных шкафов и стоек;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электромагнитная совместимость и заземление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Лекция: Рекомендации по подготовке проекта СКС, выбор оптимального решения. Проектные изыскания и составление технического задания.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hAnsi="Times New Roman" w:cs="Times New Roman"/>
          <w:sz w:val="28"/>
          <w:szCs w:val="28"/>
        </w:rPr>
        <w:t xml:space="preserve">основные рекомендации по подготовке проекта. 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основные этапы проектирования СКС: осмотр объекта, выявление задач и требований, предъявляемых к СКС, 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составление технического задания СКС, 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проектная документация СКС, рабочая документация СКС, 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сметная документация СКС.</w:t>
      </w:r>
    </w:p>
    <w:p w:rsidR="005E07FB" w:rsidRPr="005E07FB" w:rsidRDefault="005E07FB" w:rsidP="005E07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издержки при внедрении СКС, основные рекомендации по сокращению издержек при внедрении СКС среднего ценового сегмента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изыскания, 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составления технического задания.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Прокладка, монтаж, маркировка экранированной линии СКС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Терминирование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экранированной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-панели, формирование пучка экранированного провода с помощью ленты-липучки, укладка пучка на проволочный лоток, крепление пучка за ленту липучку к проволочному лотку нейлоновой стяжкой. Формирование поворота с соблюдением критических изгибов кабеля, маркировка за ленту-липучку нейлоновый хомутом с площадкой,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заполнение паспортов монтажа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-панелей экранированной линии.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Прокладка, монтаж, маркировка неэкранированной линии СКС.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Терминирование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неэкранированной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-панели, формирование пучка неэкранированного провода с помощью ленты-липучки, укладка пучка на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 xml:space="preserve">проволочный лоток, крепление пучка за ленту липучку к проволочному лотку нейлоновой стяжкой. Формирование поворота с соблюдением критических изгибов кабеля, маркировка за ленту-липучку нейлоновый хомутом с площадкой,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заполнение паспортов монтажа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-панелей неэкранированной линии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before="6" w:after="0" w:line="320" w:lineRule="exact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="004C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5E07FB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Устранение неполадок и текущее обслуживание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 w:rsidR="004C03E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 Технология измерений на ВОЛП</w:t>
      </w:r>
      <w:r w:rsidRPr="005E07F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</w:t>
      </w:r>
      <w:r w:rsidRPr="005E07FB">
        <w:rPr>
          <w:rFonts w:ascii="Times New Roman" w:eastAsia="Times New Roman" w:hAnsi="Times New Roman" w:cs="Times New Roman"/>
          <w:b/>
          <w:bCs/>
          <w:sz w:val="28"/>
          <w:lang w:eastAsia="ru-RU" w:bidi="ru-RU"/>
        </w:rPr>
        <w:t>Виды повреждений и неисправностей на ВОЛC и их обнаружение при помощи измерительных приборов. Принцип действия оптического рефлектометра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общая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информациея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по проведению измерений;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работа с кабельным анализатором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Fluke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DSX-5000; 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базовый блок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Versiv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и кабельным тестер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Fluke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DSX-5000 удаленный блок с анализаторами;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 -установка эталона, настройка теста, чтение отчетов.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принцип действия оптического рефлектометра (OTDR);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зондирующий импульс;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определение сварного соединения (</w:t>
      </w:r>
      <w:proofErr w:type="gramStart"/>
      <w:r w:rsidRPr="005E07FB">
        <w:rPr>
          <w:rFonts w:ascii="Times New Roman" w:hAnsi="Times New Roman" w:cs="Times New Roman"/>
          <w:sz w:val="28"/>
          <w:szCs w:val="28"/>
        </w:rPr>
        <w:t>макро изгиба</w:t>
      </w:r>
      <w:proofErr w:type="gramEnd"/>
      <w:r w:rsidRPr="005E07FB">
        <w:rPr>
          <w:rFonts w:ascii="Times New Roman" w:hAnsi="Times New Roman" w:cs="Times New Roman"/>
          <w:sz w:val="28"/>
          <w:szCs w:val="28"/>
        </w:rPr>
        <w:t xml:space="preserve">) оптического волокна при помощи рефлектометра (OTDR).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разьёмного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соединения (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коннекторного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) оптического волокна при помощи рефлектометра (OTDR).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- изучение общего вида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рефлектограммы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>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Измерение волоконно-оптического участка сети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оптического кабеля для проведения измерений. Подключение рефлектометра к оптической трассе. Измерение оптических потерь и длины тестируемой линии с использованием нормализующих катушек. Контроль сварки соединений. </w:t>
      </w:r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Определение неисправности в кабеле, нахождение поврежденных разъемов.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Анализ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рефлектограммы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тестируемой линии.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определение неисправностей кабельной линии категории 5е. и категории 6 с помощью FLUKE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Versiv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DSX-5000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Калибровка эталона на</w:t>
      </w: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FLUKE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Versiv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DSX-5000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,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выбор параметров измерения линии согласно стандартов ISO, измерение линии., анализ результатов и заполнение паспортов измерений.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определение неисправностей кабельной линии категории 6А с помощью FLUKE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Versiv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DSX-5000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Калибровка эталона на</w:t>
      </w: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FLUKE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Versiv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DSX-5000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,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выбор параметров измерения линии согласно стандартов ISO, измерение линии категории 6А, анализ результатов и заполнение паспортов измерений.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определение неисправностей кабельной линии категории 3, категории 5е. тональным тестером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тонального тестера, выбор режима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Wire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map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scanning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Измерения затухания в оптической кабельной сборке и макете ВОЛП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Проверка потерь и уровня мощности волоконно-оптических соединений. Определение неисправности в кабеле, нахождение поврежденных разъемов. Определение величины затухания оптического сигнала в кабеле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hAnsi="Times New Roman" w:cs="Times New Roman"/>
          <w:sz w:val="28"/>
          <w:szCs w:val="28"/>
        </w:rPr>
        <w:t>Измерение длины ОК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оптического кабеля для проведения измерений. Подключение рефлектометра к оптической трассе. Измерение длины тестируемой линии. Анализ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рефлектограммы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тестируемой линии.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hAnsi="Times New Roman" w:cs="Times New Roman"/>
          <w:sz w:val="28"/>
          <w:szCs w:val="28"/>
        </w:rPr>
        <w:t xml:space="preserve">Измерение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километрического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затухания ОК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Подготовка оптического кабеля для проведения измерений. Подключение рефлектометра. Измерение оптических потерь и </w:t>
      </w:r>
      <w:proofErr w:type="spellStart"/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километрического</w:t>
      </w:r>
      <w:proofErr w:type="spellEnd"/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затухания. Анализ </w:t>
      </w:r>
      <w:proofErr w:type="spellStart"/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рефлектограммы</w:t>
      </w:r>
      <w:proofErr w:type="spellEnd"/>
      <w:r w:rsidRPr="005E07FB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 тестируемой линии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Практическое занятие </w:t>
      </w:r>
      <w:r w:rsidRPr="005E07FB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 измерений и создание отчетов при помощи специализированного программного обеспечения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Выгрузка данных измерения рефлектометром и чтение </w:t>
      </w:r>
      <w:proofErr w:type="spellStart"/>
      <w:r w:rsidRPr="005E07FB">
        <w:rPr>
          <w:rFonts w:ascii="Times New Roman" w:hAnsi="Times New Roman" w:cs="Times New Roman"/>
          <w:color w:val="000000" w:themeColor="text1"/>
          <w:sz w:val="28"/>
          <w:szCs w:val="28"/>
        </w:rPr>
        <w:t>рефлекторограммы</w:t>
      </w:r>
      <w:proofErr w:type="spellEnd"/>
      <w:r w:rsidRPr="005E07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Квалификационный экзамен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Тестирование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Демонстрационный экзамен</w:t>
      </w:r>
    </w:p>
    <w:p w:rsidR="00AC16B6" w:rsidRPr="00FB41ED" w:rsidRDefault="00AC16B6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</w:t>
      </w:r>
      <w:r w:rsidR="00A15318">
        <w:rPr>
          <w:spacing w:val="3"/>
          <w:sz w:val="28"/>
          <w:szCs w:val="28"/>
        </w:rPr>
        <w:t>ии с учебной программой в очном</w:t>
      </w:r>
      <w:r w:rsidRPr="00FB41ED">
        <w:rPr>
          <w:spacing w:val="3"/>
          <w:sz w:val="28"/>
          <w:szCs w:val="28"/>
        </w:rPr>
        <w:t xml:space="preserve"> режиме.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</w:p>
    <w:bookmarkEnd w:id="3"/>
    <w:p w:rsidR="005E07FB" w:rsidRPr="005E07FB" w:rsidRDefault="005E07FB" w:rsidP="005E07FB">
      <w:pPr>
        <w:widowControl w:val="0"/>
        <w:autoSpaceDE w:val="0"/>
        <w:autoSpaceDN w:val="0"/>
        <w:spacing w:after="0" w:line="319" w:lineRule="exact"/>
        <w:ind w:left="709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6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.1. Материально-технические условия реализации</w:t>
      </w:r>
      <w:r w:rsidRPr="005E07FB">
        <w:rPr>
          <w:rFonts w:ascii="Times New Roman" w:eastAsia="Times New Roman" w:hAnsi="Times New Roman" w:cs="Times New Roman"/>
          <w:b/>
          <w:spacing w:val="-5"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программы</w:t>
      </w:r>
    </w:p>
    <w:p w:rsidR="005E07FB" w:rsidRPr="005E07FB" w:rsidRDefault="005E07FB" w:rsidP="005E07FB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5670"/>
      </w:tblGrid>
      <w:tr w:rsidR="005E07FB" w:rsidRPr="005E07FB" w:rsidTr="006A012B">
        <w:trPr>
          <w:trHeight w:val="551"/>
        </w:trPr>
        <w:tc>
          <w:tcPr>
            <w:tcW w:w="1843" w:type="dxa"/>
          </w:tcPr>
          <w:p w:rsidR="005E07FB" w:rsidRPr="005E07FB" w:rsidRDefault="005E07FB" w:rsidP="005E07FB">
            <w:pPr>
              <w:tabs>
                <w:tab w:val="left" w:pos="1701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Наименование</w:t>
            </w:r>
          </w:p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помещения</w:t>
            </w:r>
          </w:p>
        </w:tc>
        <w:tc>
          <w:tcPr>
            <w:tcW w:w="1701" w:type="dxa"/>
          </w:tcPr>
          <w:p w:rsidR="005E07FB" w:rsidRPr="005E07FB" w:rsidRDefault="005E07FB" w:rsidP="005E07FB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Вид занятий</w:t>
            </w:r>
          </w:p>
        </w:tc>
        <w:tc>
          <w:tcPr>
            <w:tcW w:w="5670" w:type="dxa"/>
          </w:tcPr>
          <w:p w:rsidR="005E07FB" w:rsidRPr="005E07FB" w:rsidRDefault="005E07FB" w:rsidP="005E07FB">
            <w:pPr>
              <w:spacing w:line="268" w:lineRule="exact"/>
              <w:ind w:right="43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Наименование оборудования,</w:t>
            </w:r>
          </w:p>
          <w:p w:rsidR="005E07FB" w:rsidRPr="005E07FB" w:rsidRDefault="005E07FB" w:rsidP="005E07FB">
            <w:pPr>
              <w:spacing w:line="264" w:lineRule="exact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программного обеспечения</w:t>
            </w:r>
          </w:p>
        </w:tc>
      </w:tr>
      <w:tr w:rsidR="005E07FB" w:rsidRPr="005E07FB" w:rsidTr="006A012B">
        <w:trPr>
          <w:trHeight w:val="275"/>
        </w:trPr>
        <w:tc>
          <w:tcPr>
            <w:tcW w:w="1843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3</w:t>
            </w:r>
          </w:p>
        </w:tc>
      </w:tr>
      <w:tr w:rsidR="005E07FB" w:rsidRPr="005E07FB" w:rsidTr="006A012B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13429D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Мастерская 316</w:t>
            </w:r>
            <w:r w:rsidR="005E07FB"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Лекции</w:t>
            </w:r>
            <w:proofErr w:type="spellEnd"/>
            <w:r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Компьютер, мультимедийный </w:t>
            </w:r>
            <w:r w:rsidR="0013429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проектор, экран, доска</w:t>
            </w:r>
          </w:p>
        </w:tc>
      </w:tr>
      <w:tr w:rsidR="005E07FB" w:rsidRPr="005E07FB" w:rsidTr="006A012B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13429D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Мастерская 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13429D">
            <w:pPr>
              <w:tabs>
                <w:tab w:val="left" w:pos="1701"/>
              </w:tabs>
              <w:spacing w:line="264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Оборудование, оснащение рабочих мест, инструменты и расходные материалы – в соответствии с инфраструктурным листом по компетенции </w:t>
            </w:r>
            <w:proofErr w:type="spellStart"/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Ворлдскиллс</w:t>
            </w:r>
            <w:proofErr w:type="spellEnd"/>
            <w:r w:rsidR="0013429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</w:tc>
      </w:tr>
    </w:tbl>
    <w:p w:rsidR="005E07FB" w:rsidRPr="005E07FB" w:rsidRDefault="005E07FB" w:rsidP="005E07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 w:bidi="ru-RU"/>
        </w:rPr>
      </w:pPr>
    </w:p>
    <w:p w:rsidR="005E07FB" w:rsidRPr="005E07FB" w:rsidRDefault="005E07FB" w:rsidP="005E07FB">
      <w:pPr>
        <w:widowControl w:val="0"/>
        <w:autoSpaceDE w:val="0"/>
        <w:autoSpaceDN w:val="0"/>
        <w:spacing w:after="0" w:line="319" w:lineRule="exact"/>
        <w:ind w:left="709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5E07FB" w:rsidRPr="005E07FB" w:rsidRDefault="0013429D" w:rsidP="0013429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6</w:t>
      </w:r>
      <w:r w:rsidR="005E07FB"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.2. Учебно-методическое обеспечение программы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техническая документация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конкурсные задания чемпионатов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задание демонстрационного экзамена по компетенции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инструкционно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-технологические карты;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Официальный сайт оператора международного некоммерческого движения 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WorldSkills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International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Союз «Молодые профессионалы (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Россия)» (электронный ресурс) режим доступа: https://worldskills.ru;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Единая система актуальных требований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(электронный ресурс) режим доступа: https://esat.worldskills.ru.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Профильная литература: 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 xml:space="preserve">Власов И.И., Новиков Э.В., Птичников М.М., Сладких Д.В. Техническая диагностика современных цифровых сетей связи. Основные принципы и технические средства измерений параметров передачи для сетей PDH, SDH, IP,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и ATM./ Под ред. М.М.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Птичникова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>. – М., 2015 г.– 580с.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Гордиенко В.Н.,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Тверецкий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М.С. Многоканальные телекоммуникационные системы. Учебник для вузов.  – М., 2015. – 396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Портнов Э.Л. Принципы построения первичных сетей и оптические кабельные линии связи. </w:t>
      </w:r>
      <w:proofErr w:type="gramStart"/>
      <w:r w:rsidRPr="005E07FB">
        <w:rPr>
          <w:rFonts w:ascii="Times New Roman" w:hAnsi="Times New Roman" w:cs="Times New Roman"/>
          <w:sz w:val="28"/>
          <w:szCs w:val="28"/>
        </w:rPr>
        <w:t>М,–</w:t>
      </w:r>
      <w:proofErr w:type="gramEnd"/>
      <w:r w:rsidRPr="005E07FB">
        <w:rPr>
          <w:rFonts w:ascii="Times New Roman" w:hAnsi="Times New Roman" w:cs="Times New Roman"/>
          <w:sz w:val="28"/>
          <w:szCs w:val="28"/>
        </w:rPr>
        <w:t xml:space="preserve"> 2017 г.–544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Родина О.В. Волоконно-оптические линии связи. Практическое руководство. – М., 2016. – 400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Субботин Е.А. Методы и средства измерения параметров оптических телекоммуникационных систем. – М., 2016 г. –224 с.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Нормативные документы: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ГОСТ 26793-85 Компоненты волоконно-оптических систем передачи. Система условных обозначений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ГОСТ 28439-90 Аппаратура волоконно-оптических систем передачи по линиям электропередач цифровая. Общие технические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ГОСТ Р 51060-97 Средства измерений средней мощности оптического излучения для волоконно-оптических систем передачи. Общие технические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 ГОСТ Р 53245-2008: Информационные технологии. Информационные технологии. Системы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кабельные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структурированные. Монтаж основных узлов системы. Методы испытания.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 ГОСТ Р 53246-2008 Информационные технологии (ИТ). Системы кабельные структурированные. Проектирование основных узлов системы. Общие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Электронные ресурсы: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http://docs.cntd.ru/document/gost-26599-85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http://docs.cntd.ru/document/1200071899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http://eurolan-s.ru/upload/proectirovanieSKS.pdf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4. https://standartgost.ru 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E07FB" w:rsidRPr="005E07FB" w:rsidRDefault="0013429D" w:rsidP="005E07FB">
      <w:pPr>
        <w:spacing w:after="0" w:line="240" w:lineRule="auto"/>
        <w:ind w:left="1080" w:hanging="371"/>
        <w:contextualSpacing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bdr w:val="n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6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.3. </w:t>
      </w:r>
      <w:r w:rsidR="005E07FB" w:rsidRPr="005E07F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bdr w:val="nil"/>
        </w:rPr>
        <w:t>Кадровые условия реализации программы</w:t>
      </w:r>
    </w:p>
    <w:p w:rsidR="0013429D" w:rsidRPr="0013429D" w:rsidRDefault="0013429D" w:rsidP="0013429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3429D">
        <w:rPr>
          <w:rFonts w:ascii="Times New Roman" w:hAnsi="Times New Roman" w:cs="Times New Roman"/>
          <w:spacing w:val="3"/>
          <w:sz w:val="28"/>
          <w:szCs w:val="28"/>
        </w:rPr>
        <w:t xml:space="preserve">Преподаватель, обучающий по данной программе, имеет образование, соответствующее профилю преподаваемой дисциплины (модуля), конкретный опыт организации и проведения регионального чемпионата </w:t>
      </w:r>
      <w:proofErr w:type="spellStart"/>
      <w:r w:rsidRPr="0013429D">
        <w:rPr>
          <w:rFonts w:ascii="Times New Roman" w:hAnsi="Times New Roman" w:cs="Times New Roman"/>
          <w:spacing w:val="3"/>
          <w:sz w:val="28"/>
          <w:szCs w:val="28"/>
        </w:rPr>
        <w:t>Ворлдскиллс</w:t>
      </w:r>
      <w:proofErr w:type="spellEnd"/>
      <w:r w:rsidRPr="0013429D">
        <w:rPr>
          <w:rFonts w:ascii="Times New Roman" w:hAnsi="Times New Roman" w:cs="Times New Roman"/>
          <w:spacing w:val="3"/>
          <w:sz w:val="28"/>
          <w:szCs w:val="28"/>
        </w:rPr>
        <w:t xml:space="preserve"> по компетенции «Информационные кабельные сети», а также опыт экспертной деятельности по данной компетенции.</w:t>
      </w:r>
    </w:p>
    <w:p w:rsidR="0013429D" w:rsidRDefault="0013429D" w:rsidP="005E07FB">
      <w:pPr>
        <w:widowControl w:val="0"/>
        <w:tabs>
          <w:tab w:val="left" w:pos="0"/>
        </w:tabs>
        <w:autoSpaceDE w:val="0"/>
        <w:autoSpaceDN w:val="0"/>
        <w:spacing w:after="0" w:line="318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07FB" w:rsidRPr="005E07FB" w:rsidRDefault="0013429D" w:rsidP="005E07FB">
      <w:pPr>
        <w:widowControl w:val="0"/>
        <w:tabs>
          <w:tab w:val="left" w:pos="0"/>
        </w:tabs>
        <w:autoSpaceDE w:val="0"/>
        <w:autoSpaceDN w:val="0"/>
        <w:spacing w:after="0" w:line="318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Оценка качества освоения</w:t>
      </w:r>
      <w:r w:rsidR="005E07FB" w:rsidRPr="005E07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 xml:space="preserve"> 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</w:p>
    <w:p w:rsidR="005E07FB" w:rsidRPr="005E07FB" w:rsidRDefault="005E07FB" w:rsidP="005E07FB">
      <w:pPr>
        <w:widowControl w:val="0"/>
        <w:tabs>
          <w:tab w:val="left" w:pos="0"/>
        </w:tabs>
        <w:autoSpaceDE w:val="0"/>
        <w:autoSpaceDN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 аттестация по программе предназначена для оценки освоения слушателем модулей (разделов, дисциплин) программы и проводится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зачетов</w:t>
      </w:r>
      <w:r w:rsidRPr="005E07F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(или)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экзаменов.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любого</w:t>
      </w:r>
      <w:r w:rsidRPr="005E07FB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</w:t>
      </w:r>
      <w:r w:rsidRPr="005E07FB">
        <w:rPr>
          <w:rFonts w:ascii="Times New Roman" w:eastAsia="Times New Roman" w:hAnsi="Times New Roman" w:cs="Times New Roman"/>
          <w:spacing w:val="34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«хорошо», «удовлетворительно», «неудовлетворительно»).</w:t>
      </w:r>
    </w:p>
    <w:p w:rsidR="005E07FB" w:rsidRPr="005E07FB" w:rsidRDefault="005E07FB" w:rsidP="005E07FB">
      <w:pPr>
        <w:widowControl w:val="0"/>
        <w:tabs>
          <w:tab w:val="left" w:pos="0"/>
        </w:tabs>
        <w:autoSpaceDE w:val="0"/>
        <w:autoSpaceDN w:val="0"/>
        <w:spacing w:before="23"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(демонстрационный экзамен, КОД № 1.2) и проверку теоретических знаний</w:t>
      </w:r>
      <w:r w:rsidRPr="005E07F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(тестирование).</w:t>
      </w:r>
    </w:p>
    <w:p w:rsidR="00F56D87" w:rsidRPr="00FB41ED" w:rsidRDefault="00F56D87" w:rsidP="006B4E39">
      <w:pPr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99" w:rsidRPr="00FB41ED" w:rsidRDefault="00F8211F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Никулина Н.В</w:t>
      </w:r>
      <w:r w:rsidR="00F56D87" w:rsidRPr="00FB41ED">
        <w:rPr>
          <w:sz w:val="28"/>
          <w:szCs w:val="28"/>
        </w:rPr>
        <w:t>., преподаватель</w:t>
      </w:r>
      <w:r>
        <w:rPr>
          <w:sz w:val="28"/>
          <w:szCs w:val="28"/>
        </w:rPr>
        <w:t xml:space="preserve"> высшей категории</w:t>
      </w:r>
      <w:r w:rsidR="00F56D87" w:rsidRPr="00FB41ED">
        <w:rPr>
          <w:sz w:val="28"/>
          <w:szCs w:val="28"/>
        </w:rPr>
        <w:t xml:space="preserve">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="00F56D87" w:rsidRPr="00FB41ED">
        <w:rPr>
          <w:sz w:val="28"/>
          <w:szCs w:val="28"/>
        </w:rPr>
        <w:t>Ворлдскиллс</w:t>
      </w:r>
      <w:proofErr w:type="spellEnd"/>
      <w:r w:rsidR="00F56D87" w:rsidRPr="00FB41ED">
        <w:rPr>
          <w:sz w:val="28"/>
          <w:szCs w:val="28"/>
        </w:rPr>
        <w:t xml:space="preserve"> в рамках своего региона по комп</w:t>
      </w:r>
      <w:r>
        <w:rPr>
          <w:sz w:val="28"/>
          <w:szCs w:val="28"/>
        </w:rPr>
        <w:t>етенции «Информационные кабельные сети</w:t>
      </w:r>
      <w:r w:rsidR="00F56D87" w:rsidRPr="00FB41ED">
        <w:rPr>
          <w:sz w:val="28"/>
          <w:szCs w:val="28"/>
        </w:rPr>
        <w:t>».</w:t>
      </w:r>
    </w:p>
    <w:p w:rsidR="005E0541" w:rsidRPr="00FB41ED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p w:rsidR="005E0541" w:rsidRPr="00FB41ED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03409EF"/>
    <w:multiLevelType w:val="hybridMultilevel"/>
    <w:tmpl w:val="B3206F3E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CC1"/>
    <w:multiLevelType w:val="hybridMultilevel"/>
    <w:tmpl w:val="A19EA368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6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250201C"/>
    <w:multiLevelType w:val="hybridMultilevel"/>
    <w:tmpl w:val="C6FC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2E1545"/>
    <w:multiLevelType w:val="hybridMultilevel"/>
    <w:tmpl w:val="3FF4ECD2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2E29C5"/>
    <w:multiLevelType w:val="hybridMultilevel"/>
    <w:tmpl w:val="416ADBAC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4752FC"/>
    <w:multiLevelType w:val="hybridMultilevel"/>
    <w:tmpl w:val="8D2EB9A0"/>
    <w:lvl w:ilvl="0" w:tplc="925C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91"/>
    <w:multiLevelType w:val="multilevel"/>
    <w:tmpl w:val="CEEE21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6" w:hanging="2160"/>
      </w:pPr>
      <w:rPr>
        <w:rFonts w:hint="default"/>
      </w:rPr>
    </w:lvl>
  </w:abstractNum>
  <w:abstractNum w:abstractNumId="17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1236D"/>
    <w:multiLevelType w:val="hybridMultilevel"/>
    <w:tmpl w:val="8658600C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8042F"/>
    <w:multiLevelType w:val="hybridMultilevel"/>
    <w:tmpl w:val="4846216A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4"/>
  </w:num>
  <w:num w:numId="5">
    <w:abstractNumId w:val="22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0"/>
  </w:num>
  <w:num w:numId="11">
    <w:abstractNumId w:val="9"/>
  </w:num>
  <w:num w:numId="12">
    <w:abstractNumId w:val="17"/>
  </w:num>
  <w:num w:numId="13">
    <w:abstractNumId w:val="19"/>
  </w:num>
  <w:num w:numId="14">
    <w:abstractNumId w:val="3"/>
  </w:num>
  <w:num w:numId="15">
    <w:abstractNumId w:val="1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20"/>
  </w:num>
  <w:num w:numId="22">
    <w:abstractNumId w:val="21"/>
  </w:num>
  <w:num w:numId="23">
    <w:abstractNumId w:val="2"/>
  </w:num>
  <w:num w:numId="24">
    <w:abstractNumId w:val="1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A28D4"/>
    <w:rsid w:val="000D261C"/>
    <w:rsid w:val="0013429D"/>
    <w:rsid w:val="0015338F"/>
    <w:rsid w:val="00174412"/>
    <w:rsid w:val="00174C84"/>
    <w:rsid w:val="001D22FF"/>
    <w:rsid w:val="001D242E"/>
    <w:rsid w:val="001F6368"/>
    <w:rsid w:val="0029467B"/>
    <w:rsid w:val="00296AEE"/>
    <w:rsid w:val="002A5CAD"/>
    <w:rsid w:val="00307923"/>
    <w:rsid w:val="0033435F"/>
    <w:rsid w:val="00341325"/>
    <w:rsid w:val="00355E87"/>
    <w:rsid w:val="003617B0"/>
    <w:rsid w:val="003834AD"/>
    <w:rsid w:val="003E2CC4"/>
    <w:rsid w:val="003F47A7"/>
    <w:rsid w:val="00440D88"/>
    <w:rsid w:val="00467898"/>
    <w:rsid w:val="00486516"/>
    <w:rsid w:val="00490EF2"/>
    <w:rsid w:val="004979B1"/>
    <w:rsid w:val="004C03E6"/>
    <w:rsid w:val="004C680F"/>
    <w:rsid w:val="0051179B"/>
    <w:rsid w:val="00551007"/>
    <w:rsid w:val="005B03A7"/>
    <w:rsid w:val="005E0541"/>
    <w:rsid w:val="005E07FB"/>
    <w:rsid w:val="005E5737"/>
    <w:rsid w:val="006072C2"/>
    <w:rsid w:val="00670DCE"/>
    <w:rsid w:val="00695C6C"/>
    <w:rsid w:val="006A012B"/>
    <w:rsid w:val="006B4E39"/>
    <w:rsid w:val="006D0B20"/>
    <w:rsid w:val="00713978"/>
    <w:rsid w:val="00715790"/>
    <w:rsid w:val="00761BB1"/>
    <w:rsid w:val="007628C5"/>
    <w:rsid w:val="00763437"/>
    <w:rsid w:val="0077602D"/>
    <w:rsid w:val="00787167"/>
    <w:rsid w:val="007E5192"/>
    <w:rsid w:val="007F0CFF"/>
    <w:rsid w:val="007F52AA"/>
    <w:rsid w:val="00816291"/>
    <w:rsid w:val="008426D7"/>
    <w:rsid w:val="0085239F"/>
    <w:rsid w:val="00886214"/>
    <w:rsid w:val="00895CB8"/>
    <w:rsid w:val="008A0C56"/>
    <w:rsid w:val="008B4DBE"/>
    <w:rsid w:val="008E7FE6"/>
    <w:rsid w:val="009120E0"/>
    <w:rsid w:val="009267E1"/>
    <w:rsid w:val="00950E20"/>
    <w:rsid w:val="0095321F"/>
    <w:rsid w:val="00971521"/>
    <w:rsid w:val="009948DE"/>
    <w:rsid w:val="009A7931"/>
    <w:rsid w:val="00A15318"/>
    <w:rsid w:val="00A40B6F"/>
    <w:rsid w:val="00A41B96"/>
    <w:rsid w:val="00A46B92"/>
    <w:rsid w:val="00A644FB"/>
    <w:rsid w:val="00AB108E"/>
    <w:rsid w:val="00AC16B6"/>
    <w:rsid w:val="00AE5607"/>
    <w:rsid w:val="00B20E43"/>
    <w:rsid w:val="00B52A74"/>
    <w:rsid w:val="00B73AE7"/>
    <w:rsid w:val="00B87D9F"/>
    <w:rsid w:val="00BB69F4"/>
    <w:rsid w:val="00BD7463"/>
    <w:rsid w:val="00BE75E8"/>
    <w:rsid w:val="00C023C8"/>
    <w:rsid w:val="00C12FAD"/>
    <w:rsid w:val="00C336A4"/>
    <w:rsid w:val="00C64447"/>
    <w:rsid w:val="00C803F0"/>
    <w:rsid w:val="00C8574F"/>
    <w:rsid w:val="00C93349"/>
    <w:rsid w:val="00CA138F"/>
    <w:rsid w:val="00CF078B"/>
    <w:rsid w:val="00CF7FA1"/>
    <w:rsid w:val="00D37D99"/>
    <w:rsid w:val="00D47BC9"/>
    <w:rsid w:val="00DB784E"/>
    <w:rsid w:val="00DF5DD3"/>
    <w:rsid w:val="00E11B23"/>
    <w:rsid w:val="00E1626C"/>
    <w:rsid w:val="00E63D34"/>
    <w:rsid w:val="00E65EE8"/>
    <w:rsid w:val="00E72EF2"/>
    <w:rsid w:val="00EA07C4"/>
    <w:rsid w:val="00EB32F9"/>
    <w:rsid w:val="00EF3471"/>
    <w:rsid w:val="00EF656D"/>
    <w:rsid w:val="00EF72BE"/>
    <w:rsid w:val="00F101C5"/>
    <w:rsid w:val="00F45C6F"/>
    <w:rsid w:val="00F56D87"/>
    <w:rsid w:val="00F75180"/>
    <w:rsid w:val="00F8211F"/>
    <w:rsid w:val="00FA4491"/>
    <w:rsid w:val="00FB160F"/>
    <w:rsid w:val="00FB41ED"/>
    <w:rsid w:val="00FE0511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7B68"/>
  <w15:docId w15:val="{76E80D8F-1CD0-4463-9600-5CA62CC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2FAD"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uiPriority w:val="99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0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0"/>
    <w:link w:val="a8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basedOn w:val="a1"/>
    <w:link w:val="12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2">
    <w:name w:val="Заголовок №1"/>
    <w:basedOn w:val="a0"/>
    <w:link w:val="11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0"/>
    <w:link w:val="30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basedOn w:val="a1"/>
    <w:link w:val="ac"/>
    <w:uiPriority w:val="34"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table" w:customStyle="1" w:styleId="TableNormal">
    <w:name w:val="Table Normal"/>
    <w:unhideWhenUsed/>
    <w:qFormat/>
    <w:rsid w:val="005E0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qFormat/>
    <w:rsid w:val="005E07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4</cp:revision>
  <cp:lastPrinted>2020-04-24T10:57:00Z</cp:lastPrinted>
  <dcterms:created xsi:type="dcterms:W3CDTF">2020-11-02T02:20:00Z</dcterms:created>
  <dcterms:modified xsi:type="dcterms:W3CDTF">2021-01-25T09:16:00Z</dcterms:modified>
</cp:coreProperties>
</file>